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1B084" w14:textId="7E2B45C8" w:rsidR="00C74D0C" w:rsidRPr="003D6572" w:rsidRDefault="00C74D0C" w:rsidP="001212A7">
      <w:pPr>
        <w:spacing w:after="120"/>
        <w:jc w:val="center"/>
        <w:rPr>
          <w:b/>
          <w:u w:val="single"/>
        </w:rPr>
      </w:pPr>
      <w:r w:rsidRPr="003D6572">
        <w:rPr>
          <w:b/>
          <w:u w:val="single"/>
        </w:rPr>
        <w:t xml:space="preserve">EAL 300:  Approaches to Literacy:  </w:t>
      </w:r>
      <w:r w:rsidR="005D23CD">
        <w:rPr>
          <w:b/>
          <w:u w:val="single"/>
        </w:rPr>
        <w:t>2</w:t>
      </w:r>
      <w:r w:rsidR="00CF3937">
        <w:rPr>
          <w:b/>
          <w:u w:val="single"/>
        </w:rPr>
        <w:t xml:space="preserve">: </w:t>
      </w:r>
      <w:r w:rsidR="005D23CD">
        <w:rPr>
          <w:b/>
          <w:u w:val="single"/>
        </w:rPr>
        <w:t>Writing</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0518"/>
      </w:tblGrid>
      <w:tr w:rsidR="005D23CD" w:rsidRPr="005D23CD" w14:paraId="6E6ECAB6" w14:textId="77777777" w:rsidTr="005D23CD">
        <w:trPr>
          <w:tblCellSpacing w:w="7" w:type="dxa"/>
        </w:trPr>
        <w:tc>
          <w:tcPr>
            <w:tcW w:w="0" w:type="auto"/>
            <w:vAlign w:val="center"/>
            <w:hideMark/>
          </w:tcPr>
          <w:p w14:paraId="0F3A4234" w14:textId="77777777" w:rsidR="000F04CA" w:rsidRDefault="000F04CA" w:rsidP="005D23CD">
            <w:pPr>
              <w:rPr>
                <w:rFonts w:eastAsia="Times New Roman" w:cs="Times New Roman"/>
                <w:b/>
                <w:lang w:val="en-AU" w:eastAsia="en-AU"/>
              </w:rPr>
            </w:pPr>
          </w:p>
          <w:p w14:paraId="734FFFD5" w14:textId="7A4048EA" w:rsidR="005D23CD" w:rsidRDefault="000F04CA" w:rsidP="000F04CA">
            <w:pPr>
              <w:pBdr>
                <w:top w:val="single" w:sz="4" w:space="1" w:color="auto"/>
                <w:left w:val="single" w:sz="4" w:space="4" w:color="auto"/>
                <w:bottom w:val="single" w:sz="4" w:space="1" w:color="auto"/>
                <w:right w:val="single" w:sz="4" w:space="4" w:color="auto"/>
              </w:pBdr>
              <w:rPr>
                <w:rFonts w:eastAsia="Times New Roman" w:cs="Times New Roman"/>
                <w:lang w:val="en-AU" w:eastAsia="en-AU"/>
              </w:rPr>
            </w:pPr>
            <w:r w:rsidRPr="000F04CA">
              <w:rPr>
                <w:rFonts w:eastAsia="Times New Roman" w:cs="Times New Roman"/>
                <w:b/>
                <w:lang w:val="en-AU" w:eastAsia="en-AU"/>
              </w:rPr>
              <w:t>Context:</w:t>
            </w:r>
            <w:r>
              <w:rPr>
                <w:rFonts w:eastAsia="Times New Roman" w:cs="Times New Roman"/>
                <w:lang w:val="en-AU" w:eastAsia="en-AU"/>
              </w:rPr>
              <w:t xml:space="preserve">  look at the </w:t>
            </w:r>
            <w:proofErr w:type="spellStart"/>
            <w:r>
              <w:rPr>
                <w:rFonts w:eastAsia="Times New Roman" w:cs="Times New Roman"/>
                <w:lang w:val="en-AU" w:eastAsia="en-AU"/>
              </w:rPr>
              <w:t>Assig</w:t>
            </w:r>
            <w:proofErr w:type="spellEnd"/>
            <w:r>
              <w:rPr>
                <w:rFonts w:eastAsia="Times New Roman" w:cs="Times New Roman"/>
                <w:lang w:val="en-AU" w:eastAsia="en-AU"/>
              </w:rPr>
              <w:t xml:space="preserve"> 2: Creating a Writing Task:  what you learn today will help you complete this</w:t>
            </w:r>
          </w:p>
          <w:p w14:paraId="375C7548" w14:textId="77777777" w:rsidR="000F04CA" w:rsidRDefault="000F04CA" w:rsidP="005D23CD">
            <w:pPr>
              <w:rPr>
                <w:rFonts w:eastAsia="Times New Roman" w:cs="Times New Roman"/>
                <w:lang w:val="en-AU" w:eastAsia="en-AU"/>
              </w:rPr>
            </w:pPr>
          </w:p>
          <w:p w14:paraId="2AF68E29" w14:textId="77777777" w:rsidR="00B440FE" w:rsidRPr="005D23CD" w:rsidRDefault="005D23CD" w:rsidP="005D23CD">
            <w:pPr>
              <w:rPr>
                <w:rFonts w:eastAsia="Times New Roman" w:cs="Times New Roman"/>
                <w:b/>
                <w:bCs/>
                <w:lang w:val="en-AU" w:eastAsia="en-AU"/>
              </w:rPr>
            </w:pPr>
            <w:r>
              <w:rPr>
                <w:noProof/>
                <w:lang w:val="en-AU" w:eastAsia="en-AU"/>
              </w:rPr>
              <w:drawing>
                <wp:anchor distT="0" distB="0" distL="114300" distR="114300" simplePos="0" relativeHeight="251661312" behindDoc="1" locked="0" layoutInCell="1" allowOverlap="1" wp14:anchorId="4C990900" wp14:editId="60AA6F9F">
                  <wp:simplePos x="0" y="0"/>
                  <wp:positionH relativeFrom="column">
                    <wp:posOffset>-191135</wp:posOffset>
                  </wp:positionH>
                  <wp:positionV relativeFrom="paragraph">
                    <wp:posOffset>-351155</wp:posOffset>
                  </wp:positionV>
                  <wp:extent cx="2132965" cy="1438275"/>
                  <wp:effectExtent l="0" t="0" r="635" b="9525"/>
                  <wp:wrapTight wrapText="bothSides">
                    <wp:wrapPolygon edited="0">
                      <wp:start x="0" y="0"/>
                      <wp:lineTo x="0" y="21457"/>
                      <wp:lineTo x="21414" y="21457"/>
                      <wp:lineTo x="214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132965" cy="1438275"/>
                          </a:xfrm>
                          <a:prstGeom prst="rect">
                            <a:avLst/>
                          </a:prstGeom>
                        </pic:spPr>
                      </pic:pic>
                    </a:graphicData>
                  </a:graphic>
                  <wp14:sizeRelH relativeFrom="page">
                    <wp14:pctWidth>0</wp14:pctWidth>
                  </wp14:sizeRelH>
                  <wp14:sizeRelV relativeFrom="page">
                    <wp14:pctHeight>0</wp14:pctHeight>
                  </wp14:sizeRelV>
                </wp:anchor>
              </w:drawing>
            </w:r>
            <w:r w:rsidRPr="005D23CD">
              <w:rPr>
                <w:rFonts w:eastAsia="Times New Roman" w:cs="Times New Roman"/>
                <w:lang w:val="en-AU" w:eastAsia="en-AU"/>
              </w:rPr>
              <w:t>There is little evidence to suggest that learning to write is any more natural than learning the use of a computer or learning to play hockey. Writing is an artefact of complex, industrialised societies which has been developed to serve the life style and knowledge development in those societies (</w:t>
            </w:r>
            <w:proofErr w:type="spellStart"/>
            <w:r w:rsidRPr="005D23CD">
              <w:rPr>
                <w:rFonts w:eastAsia="Times New Roman" w:cs="Times New Roman"/>
                <w:lang w:val="en-AU" w:eastAsia="en-AU"/>
              </w:rPr>
              <w:t>Rivalland</w:t>
            </w:r>
            <w:proofErr w:type="spellEnd"/>
            <w:r w:rsidRPr="005D23CD">
              <w:rPr>
                <w:rFonts w:eastAsia="Times New Roman" w:cs="Times New Roman"/>
                <w:lang w:val="en-AU" w:eastAsia="en-AU"/>
              </w:rPr>
              <w:t>, 1991, in Campbell &amp; Green, p. 137).</w:t>
            </w:r>
            <w:r w:rsidRPr="005D23CD">
              <w:rPr>
                <w:rFonts w:eastAsia="Times New Roman" w:cs="Times New Roman"/>
                <w:lang w:val="en-AU" w:eastAsia="en-AU"/>
              </w:rPr>
              <w:br/>
            </w:r>
            <w:r w:rsidRPr="005D23CD">
              <w:rPr>
                <w:rFonts w:eastAsia="Times New Roman" w:cs="Times New Roman"/>
                <w:lang w:val="en-AU" w:eastAsia="en-AU"/>
              </w:rPr>
              <w:br/>
              <w:t>Writing is one of the four categories of language: reading, writing, speaking and listening. Language is functional</w:t>
            </w:r>
            <w:r>
              <w:rPr>
                <w:rFonts w:eastAsia="Times New Roman" w:cs="Times New Roman"/>
                <w:lang w:val="en-AU" w:eastAsia="en-AU"/>
              </w:rPr>
              <w:t xml:space="preserve">: </w:t>
            </w:r>
            <w:r w:rsidRPr="005D23CD">
              <w:rPr>
                <w:rFonts w:eastAsia="Times New Roman" w:cs="Times New Roman"/>
                <w:lang w:val="en-AU" w:eastAsia="en-AU"/>
              </w:rPr>
              <w:t xml:space="preserve"> it allows us to think about, make sense of and represent our world. It also provides us with tools for creating spoken and written texts.</w:t>
            </w:r>
            <w:r w:rsidRPr="005D23CD">
              <w:rPr>
                <w:rFonts w:eastAsia="Times New Roman" w:cs="Times New Roman"/>
                <w:lang w:val="en-AU" w:eastAsia="en-AU"/>
              </w:rPr>
              <w:br/>
            </w:r>
            <w:r w:rsidRPr="005D23CD">
              <w:rPr>
                <w:rFonts w:eastAsia="Times New Roman" w:cs="Times New Roman"/>
                <w:lang w:val="en-AU" w:eastAsia="en-AU"/>
              </w:rPr>
              <w:br/>
              <w:t>Children learn to write through the functional language of the social and cultural contexts in which they grow up, including the social and cultural practices of their families, communities and schools.</w:t>
            </w:r>
            <w:r w:rsidRPr="005D23CD">
              <w:rPr>
                <w:rFonts w:eastAsia="Times New Roman" w:cs="Times New Roman"/>
                <w:b/>
                <w:bCs/>
                <w:lang w:val="en-AU" w:eastAsia="en-AU"/>
              </w:rPr>
              <w:t xml:space="preserve"> </w:t>
            </w:r>
            <w:r w:rsidRPr="005D23CD">
              <w:rPr>
                <w:rFonts w:eastAsia="Times New Roman" w:cs="Times New Roman"/>
                <w:b/>
                <w:bCs/>
                <w:lang w:val="en-AU" w:eastAsia="en-AU"/>
              </w:rPr>
              <w:br/>
            </w:r>
          </w:p>
          <w:tbl>
            <w:tblPr>
              <w:tblStyle w:val="TableGrid"/>
              <w:tblW w:w="0" w:type="auto"/>
              <w:tblLook w:val="04A0" w:firstRow="1" w:lastRow="0" w:firstColumn="1" w:lastColumn="0" w:noHBand="0" w:noVBand="1"/>
            </w:tblPr>
            <w:tblGrid>
              <w:gridCol w:w="10445"/>
            </w:tblGrid>
            <w:tr w:rsidR="00B440FE" w14:paraId="037E6E7F" w14:textId="77777777" w:rsidTr="00B440FE">
              <w:tc>
                <w:tcPr>
                  <w:tcW w:w="10445" w:type="dxa"/>
                </w:tcPr>
                <w:p w14:paraId="7520B9A2" w14:textId="5E836979" w:rsidR="00B440FE" w:rsidRPr="000F04CA" w:rsidRDefault="00B440FE" w:rsidP="005D23CD">
                  <w:pPr>
                    <w:rPr>
                      <w:rFonts w:eastAsia="Times New Roman" w:cs="Times New Roman"/>
                      <w:b/>
                      <w:bCs/>
                      <w:sz w:val="20"/>
                      <w:szCs w:val="20"/>
                      <w:lang w:val="en-AU" w:eastAsia="en-AU"/>
                    </w:rPr>
                  </w:pPr>
                  <w:r w:rsidRPr="000F04CA">
                    <w:rPr>
                      <w:rFonts w:eastAsia="Times New Roman" w:cs="Times New Roman"/>
                      <w:b/>
                      <w:bCs/>
                      <w:sz w:val="20"/>
                      <w:szCs w:val="20"/>
                      <w:lang w:val="en-AU" w:eastAsia="en-AU"/>
                    </w:rPr>
                    <w:t>All of Section 2 in Winch et al. (2010) is relevant. As you find time, please read all of these chapters (</w:t>
                  </w:r>
                  <w:proofErr w:type="spellStart"/>
                  <w:r w:rsidRPr="000F04CA">
                    <w:rPr>
                      <w:rFonts w:eastAsia="Times New Roman" w:cs="Times New Roman"/>
                      <w:b/>
                      <w:bCs/>
                      <w:sz w:val="20"/>
                      <w:szCs w:val="20"/>
                      <w:lang w:val="en-AU" w:eastAsia="en-AU"/>
                    </w:rPr>
                    <w:t>chs</w:t>
                  </w:r>
                  <w:proofErr w:type="spellEnd"/>
                  <w:r w:rsidRPr="000F04CA">
                    <w:rPr>
                      <w:rFonts w:eastAsia="Times New Roman" w:cs="Times New Roman"/>
                      <w:b/>
                      <w:bCs/>
                      <w:sz w:val="20"/>
                      <w:szCs w:val="20"/>
                      <w:lang w:val="en-AU" w:eastAsia="en-AU"/>
                    </w:rPr>
                    <w:t xml:space="preserve">. 13-22).  </w:t>
                  </w:r>
                  <w:r w:rsidRPr="000F04CA">
                    <w:rPr>
                      <w:rFonts w:eastAsia="Times New Roman" w:cs="Times New Roman"/>
                      <w:bCs/>
                      <w:sz w:val="20"/>
                      <w:szCs w:val="20"/>
                      <w:lang w:val="en-AU" w:eastAsia="en-AU"/>
                    </w:rPr>
                    <w:t xml:space="preserve">Pay particular attention to </w:t>
                  </w:r>
                  <w:proofErr w:type="spellStart"/>
                  <w:r w:rsidRPr="000F04CA">
                    <w:rPr>
                      <w:rFonts w:eastAsia="Times New Roman" w:cs="Times New Roman"/>
                      <w:bCs/>
                      <w:sz w:val="20"/>
                      <w:szCs w:val="20"/>
                      <w:lang w:val="en-AU" w:eastAsia="en-AU"/>
                    </w:rPr>
                    <w:t>Ch</w:t>
                  </w:r>
                  <w:proofErr w:type="spellEnd"/>
                  <w:r w:rsidRPr="000F04CA">
                    <w:rPr>
                      <w:rFonts w:eastAsia="Times New Roman" w:cs="Times New Roman"/>
                      <w:bCs/>
                      <w:sz w:val="20"/>
                      <w:szCs w:val="20"/>
                      <w:lang w:val="en-AU" w:eastAsia="en-AU"/>
                    </w:rPr>
                    <w:t xml:space="preserve"> 15:  Writing Continuum, </w:t>
                  </w:r>
                  <w:proofErr w:type="spellStart"/>
                  <w:r w:rsidRPr="000F04CA">
                    <w:rPr>
                      <w:rFonts w:eastAsia="Times New Roman" w:cs="Times New Roman"/>
                      <w:bCs/>
                      <w:sz w:val="20"/>
                      <w:szCs w:val="20"/>
                      <w:lang w:val="en-AU" w:eastAsia="en-AU"/>
                    </w:rPr>
                    <w:t>Ch</w:t>
                  </w:r>
                  <w:proofErr w:type="spellEnd"/>
                  <w:r w:rsidRPr="000F04CA">
                    <w:rPr>
                      <w:rFonts w:eastAsia="Times New Roman" w:cs="Times New Roman"/>
                      <w:bCs/>
                      <w:sz w:val="20"/>
                      <w:szCs w:val="20"/>
                      <w:lang w:val="en-AU" w:eastAsia="en-AU"/>
                    </w:rPr>
                    <w:t xml:space="preserve"> 16-19 Grammar, Punctuation, Spelling, Handwriting, </w:t>
                  </w:r>
                  <w:proofErr w:type="spellStart"/>
                  <w:proofErr w:type="gramStart"/>
                  <w:r w:rsidRPr="000F04CA">
                    <w:rPr>
                      <w:rFonts w:eastAsia="Times New Roman" w:cs="Times New Roman"/>
                      <w:bCs/>
                      <w:sz w:val="20"/>
                      <w:szCs w:val="20"/>
                      <w:lang w:val="en-AU" w:eastAsia="en-AU"/>
                    </w:rPr>
                    <w:t>Ch</w:t>
                  </w:r>
                  <w:proofErr w:type="spellEnd"/>
                  <w:proofErr w:type="gramEnd"/>
                  <w:r w:rsidRPr="000F04CA">
                    <w:rPr>
                      <w:rFonts w:eastAsia="Times New Roman" w:cs="Times New Roman"/>
                      <w:bCs/>
                      <w:sz w:val="20"/>
                      <w:szCs w:val="20"/>
                      <w:lang w:val="en-AU" w:eastAsia="en-AU"/>
                    </w:rPr>
                    <w:t xml:space="preserve"> 21 </w:t>
                  </w:r>
                  <w:proofErr w:type="spellStart"/>
                  <w:r w:rsidRPr="000F04CA">
                    <w:rPr>
                      <w:rFonts w:eastAsia="Times New Roman" w:cs="Times New Roman"/>
                      <w:bCs/>
                      <w:sz w:val="20"/>
                      <w:szCs w:val="20"/>
                      <w:lang w:val="en-AU" w:eastAsia="en-AU"/>
                    </w:rPr>
                    <w:t>Multiliteracies</w:t>
                  </w:r>
                  <w:proofErr w:type="spellEnd"/>
                  <w:r w:rsidRPr="000F04CA">
                    <w:rPr>
                      <w:rFonts w:eastAsia="Times New Roman" w:cs="Times New Roman"/>
                      <w:bCs/>
                      <w:sz w:val="20"/>
                      <w:szCs w:val="20"/>
                      <w:lang w:val="en-AU" w:eastAsia="en-AU"/>
                    </w:rPr>
                    <w:t xml:space="preserve">.  We’ll look at </w:t>
                  </w:r>
                  <w:proofErr w:type="spellStart"/>
                  <w:r w:rsidRPr="000F04CA">
                    <w:rPr>
                      <w:rFonts w:eastAsia="Times New Roman" w:cs="Times New Roman"/>
                      <w:bCs/>
                      <w:sz w:val="20"/>
                      <w:szCs w:val="20"/>
                      <w:lang w:val="en-AU" w:eastAsia="en-AU"/>
                    </w:rPr>
                    <w:t>Ch</w:t>
                  </w:r>
                  <w:proofErr w:type="spellEnd"/>
                  <w:r w:rsidRPr="000F04CA">
                    <w:rPr>
                      <w:rFonts w:eastAsia="Times New Roman" w:cs="Times New Roman"/>
                      <w:bCs/>
                      <w:sz w:val="20"/>
                      <w:szCs w:val="20"/>
                      <w:lang w:val="en-AU" w:eastAsia="en-AU"/>
                    </w:rPr>
                    <w:t xml:space="preserve"> 20 Assessment in our next ETP210 work</w:t>
                  </w:r>
                </w:p>
              </w:tc>
            </w:tr>
          </w:tbl>
          <w:p w14:paraId="0340F7CB" w14:textId="72721FD2" w:rsidR="005D23CD" w:rsidRPr="005D23CD" w:rsidRDefault="005D23CD" w:rsidP="00B440FE">
            <w:pPr>
              <w:rPr>
                <w:rFonts w:eastAsia="Times New Roman" w:cs="Times New Roman"/>
                <w:lang w:val="en-AU" w:eastAsia="en-AU"/>
              </w:rPr>
            </w:pPr>
          </w:p>
        </w:tc>
      </w:tr>
    </w:tbl>
    <w:p w14:paraId="3B2CF5BA" w14:textId="3516D906" w:rsidR="005D23CD" w:rsidRDefault="000F04CA" w:rsidP="000F04CA">
      <w:pPr>
        <w:spacing w:after="120"/>
        <w:jc w:val="center"/>
        <w:rPr>
          <w:b/>
          <w:sz w:val="28"/>
          <w:szCs w:val="28"/>
          <w:u w:val="single"/>
        </w:rPr>
      </w:pPr>
      <w:r>
        <w:rPr>
          <w:b/>
          <w:sz w:val="28"/>
          <w:szCs w:val="28"/>
          <w:u w:val="single"/>
        </w:rPr>
        <w:t>Approaches to Teaching Writing</w:t>
      </w:r>
    </w:p>
    <w:p w14:paraId="74E772B2" w14:textId="0C9F2D16" w:rsidR="005D23CD" w:rsidRDefault="005457D4" w:rsidP="00E46A08">
      <w:pPr>
        <w:spacing w:after="120"/>
      </w:pPr>
      <w:r w:rsidRPr="005457D4">
        <w:rPr>
          <w:b/>
        </w:rPr>
        <w:t>Reading:</w:t>
      </w:r>
      <w:r w:rsidRPr="005457D4">
        <w:rPr>
          <w:b/>
          <w:u w:val="single"/>
        </w:rPr>
        <w:t xml:space="preserve"> </w:t>
      </w:r>
      <w:r w:rsidR="001E178E" w:rsidRPr="005457D4">
        <w:rPr>
          <w:b/>
        </w:rPr>
        <w:t xml:space="preserve">Winch </w:t>
      </w:r>
      <w:proofErr w:type="spellStart"/>
      <w:r w:rsidR="001E178E" w:rsidRPr="005457D4">
        <w:rPr>
          <w:b/>
        </w:rPr>
        <w:t>Ch</w:t>
      </w:r>
      <w:proofErr w:type="spellEnd"/>
      <w:r w:rsidR="001E178E" w:rsidRPr="005457D4">
        <w:rPr>
          <w:b/>
        </w:rPr>
        <w:t xml:space="preserve"> 22: Teaching Writing in the Classroom p423-454</w:t>
      </w:r>
      <w:r w:rsidRPr="005457D4">
        <w:rPr>
          <w:b/>
        </w:rPr>
        <w:t xml:space="preserve">.  </w:t>
      </w:r>
      <w:r w:rsidR="001E178E" w:rsidRPr="005457D4">
        <w:t xml:space="preserve">Focus </w:t>
      </w:r>
      <w:r>
        <w:t xml:space="preserve">questions for your reading </w:t>
      </w:r>
    </w:p>
    <w:p w14:paraId="519150C0" w14:textId="77777777" w:rsidR="005457D4" w:rsidRPr="005457D4" w:rsidRDefault="005457D4" w:rsidP="00E46A08">
      <w:pPr>
        <w:spacing w:after="120"/>
      </w:pPr>
    </w:p>
    <w:p w14:paraId="31BE3D94" w14:textId="2EBDF1C1" w:rsidR="001E178E" w:rsidRDefault="001E178E" w:rsidP="00FB01F2">
      <w:pPr>
        <w:pStyle w:val="ListParagraph"/>
        <w:numPr>
          <w:ilvl w:val="0"/>
          <w:numId w:val="26"/>
        </w:numPr>
        <w:spacing w:after="120"/>
      </w:pPr>
      <w:r w:rsidRPr="00FB01F2">
        <w:rPr>
          <w:b/>
          <w:u w:val="single"/>
        </w:rPr>
        <w:t>Approaches</w:t>
      </w:r>
      <w:r w:rsidRPr="00FB01F2">
        <w:rPr>
          <w:b/>
        </w:rPr>
        <w:t>:</w:t>
      </w:r>
      <w:r>
        <w:t xml:space="preserve">  what are the main practical features of each approach below and have you seen them (or want to use them more) in your classroom?</w:t>
      </w:r>
    </w:p>
    <w:p w14:paraId="6768319C" w14:textId="07E8EFD6" w:rsidR="001E178E" w:rsidRDefault="001E178E" w:rsidP="001E178E">
      <w:pPr>
        <w:pStyle w:val="ListParagraph"/>
        <w:numPr>
          <w:ilvl w:val="0"/>
          <w:numId w:val="17"/>
        </w:numPr>
        <w:spacing w:after="120"/>
      </w:pPr>
      <w:r>
        <w:t>Sociolinguistic Approach</w:t>
      </w:r>
    </w:p>
    <w:p w14:paraId="3C51B78C" w14:textId="33E88650" w:rsidR="001E178E" w:rsidRDefault="001E178E" w:rsidP="001E178E">
      <w:pPr>
        <w:pStyle w:val="ListParagraph"/>
        <w:numPr>
          <w:ilvl w:val="0"/>
          <w:numId w:val="17"/>
        </w:numPr>
        <w:spacing w:after="120"/>
      </w:pPr>
      <w:r>
        <w:t>Genre Approach</w:t>
      </w:r>
    </w:p>
    <w:p w14:paraId="7A7589C5" w14:textId="6A725436" w:rsidR="001E178E" w:rsidRDefault="001E178E" w:rsidP="001E178E">
      <w:pPr>
        <w:pStyle w:val="ListParagraph"/>
        <w:numPr>
          <w:ilvl w:val="0"/>
          <w:numId w:val="17"/>
        </w:numPr>
        <w:spacing w:after="120"/>
      </w:pPr>
      <w:r>
        <w:t>Process Approach</w:t>
      </w:r>
    </w:p>
    <w:p w14:paraId="3F15892A" w14:textId="6B06EFFB" w:rsidR="001E178E" w:rsidRDefault="001E178E" w:rsidP="001E178E">
      <w:pPr>
        <w:pStyle w:val="ListParagraph"/>
        <w:numPr>
          <w:ilvl w:val="0"/>
          <w:numId w:val="17"/>
        </w:numPr>
        <w:spacing w:after="120"/>
      </w:pPr>
      <w:r>
        <w:t>Knowledge about Language</w:t>
      </w:r>
    </w:p>
    <w:p w14:paraId="164E10BD" w14:textId="77777777" w:rsidR="00D32A76" w:rsidRDefault="00D32A76" w:rsidP="00FB01F2">
      <w:pPr>
        <w:pStyle w:val="ListParagraph"/>
        <w:spacing w:after="120"/>
      </w:pPr>
    </w:p>
    <w:p w14:paraId="04315438" w14:textId="66030E03" w:rsidR="001E178E" w:rsidRDefault="001E178E" w:rsidP="00FB01F2">
      <w:pPr>
        <w:pStyle w:val="ListParagraph"/>
        <w:numPr>
          <w:ilvl w:val="0"/>
          <w:numId w:val="26"/>
        </w:numPr>
        <w:spacing w:after="120"/>
      </w:pPr>
      <w:r w:rsidRPr="00FB01F2">
        <w:rPr>
          <w:b/>
          <w:u w:val="single"/>
        </w:rPr>
        <w:t>The 3 Steps</w:t>
      </w:r>
      <w:r w:rsidRPr="00FB01F2">
        <w:rPr>
          <w:b/>
        </w:rPr>
        <w:t xml:space="preserve"> of the Writing Curriculum Cycle</w:t>
      </w:r>
      <w:r>
        <w:t xml:space="preserve"> (similar to Shared, Guided, Independent Reading)</w:t>
      </w:r>
      <w:r w:rsidR="005457D4">
        <w:t xml:space="preserve"> are:  </w:t>
      </w:r>
    </w:p>
    <w:p w14:paraId="670E3A6D" w14:textId="77777777" w:rsidR="001E178E" w:rsidRDefault="001E178E" w:rsidP="00E46A08">
      <w:pPr>
        <w:spacing w:after="120"/>
      </w:pPr>
    </w:p>
    <w:p w14:paraId="27E4531F" w14:textId="44B56BE6" w:rsidR="001E178E" w:rsidRDefault="005457D4" w:rsidP="00FB01F2">
      <w:pPr>
        <w:pStyle w:val="ListParagraph"/>
        <w:numPr>
          <w:ilvl w:val="0"/>
          <w:numId w:val="26"/>
        </w:numPr>
        <w:spacing w:after="120"/>
      </w:pPr>
      <w:r w:rsidRPr="00FB01F2">
        <w:rPr>
          <w:b/>
          <w:u w:val="single"/>
        </w:rPr>
        <w:t>Drafting and Editing</w:t>
      </w:r>
      <w:r w:rsidRPr="00FB01F2">
        <w:rPr>
          <w:b/>
        </w:rPr>
        <w:t>:  The Writing Conference</w:t>
      </w:r>
      <w:r>
        <w:t>:  helping students re-draft and edit</w:t>
      </w:r>
    </w:p>
    <w:p w14:paraId="0A4B3618" w14:textId="0EEE10D7" w:rsidR="005457D4" w:rsidRDefault="005457D4" w:rsidP="00E46A08">
      <w:pPr>
        <w:spacing w:after="120"/>
      </w:pPr>
      <w:r>
        <w:t>What questions might you ask in a writing conference to help them develop their writing?</w:t>
      </w:r>
    </w:p>
    <w:p w14:paraId="6C7EC342" w14:textId="5E9E09B5" w:rsidR="005457D4" w:rsidRDefault="005457D4" w:rsidP="00E46A08">
      <w:pPr>
        <w:spacing w:after="120"/>
      </w:pPr>
      <w:r>
        <w:rPr>
          <w:b/>
        </w:rPr>
        <w:t>What to Edit</w:t>
      </w:r>
      <w:r>
        <w:t xml:space="preserve">:  </w:t>
      </w:r>
    </w:p>
    <w:p w14:paraId="5E08D428" w14:textId="68A4C2B0" w:rsidR="005457D4" w:rsidRDefault="005457D4" w:rsidP="00D32A76">
      <w:pPr>
        <w:pStyle w:val="ListParagraph"/>
        <w:numPr>
          <w:ilvl w:val="0"/>
          <w:numId w:val="18"/>
        </w:numPr>
        <w:spacing w:after="120"/>
      </w:pPr>
      <w:r>
        <w:t>What are the five things that students should be encouraged to edit their own writing for?</w:t>
      </w:r>
    </w:p>
    <w:p w14:paraId="13CDCA42" w14:textId="58D5042A" w:rsidR="005457D4" w:rsidRDefault="005457D4" w:rsidP="00D32A76">
      <w:pPr>
        <w:pStyle w:val="ListParagraph"/>
        <w:numPr>
          <w:ilvl w:val="0"/>
          <w:numId w:val="18"/>
        </w:numPr>
        <w:spacing w:after="120"/>
      </w:pPr>
      <w:r>
        <w:t>How might you scaffold this in the classroom (through talk or writing, whole class, small group or individually?)</w:t>
      </w:r>
    </w:p>
    <w:p w14:paraId="113BDB44" w14:textId="77777777" w:rsidR="00FB01F2" w:rsidRDefault="00FB01F2" w:rsidP="00FB01F2">
      <w:pPr>
        <w:pStyle w:val="ListParagraph"/>
        <w:spacing w:after="120"/>
      </w:pPr>
    </w:p>
    <w:p w14:paraId="13BFEA63" w14:textId="7983EFC3" w:rsidR="005457D4" w:rsidRPr="00FB01F2" w:rsidRDefault="00D32A76" w:rsidP="00FB01F2">
      <w:pPr>
        <w:pStyle w:val="ListParagraph"/>
        <w:numPr>
          <w:ilvl w:val="0"/>
          <w:numId w:val="26"/>
        </w:numPr>
        <w:spacing w:after="120"/>
        <w:rPr>
          <w:b/>
          <w:u w:val="single"/>
        </w:rPr>
      </w:pPr>
      <w:r w:rsidRPr="00FB01F2">
        <w:rPr>
          <w:b/>
          <w:u w:val="single"/>
        </w:rPr>
        <w:t>Students with Difficulties</w:t>
      </w:r>
    </w:p>
    <w:p w14:paraId="586A9C8A" w14:textId="77777777" w:rsidR="004C054F" w:rsidRDefault="00D32A76" w:rsidP="00E46A08">
      <w:pPr>
        <w:spacing w:after="120"/>
      </w:pPr>
      <w:r>
        <w:t>Also refer to the NSW Board of studies document handout</w:t>
      </w:r>
      <w:r w:rsidR="004C054F">
        <w:t xml:space="preserve"> and the Common Writing Task Rubric</w:t>
      </w:r>
    </w:p>
    <w:p w14:paraId="77B3442B" w14:textId="77777777" w:rsidR="004C054F" w:rsidRDefault="004C054F" w:rsidP="004C054F">
      <w:pPr>
        <w:pStyle w:val="ListParagraph"/>
        <w:numPr>
          <w:ilvl w:val="0"/>
          <w:numId w:val="19"/>
        </w:numPr>
        <w:spacing w:after="120"/>
      </w:pPr>
      <w:r>
        <w:t>What are the main areas of difficulty (the biggest obstacles) for your students?</w:t>
      </w:r>
    </w:p>
    <w:p w14:paraId="507B1004" w14:textId="65811CB4" w:rsidR="005457D4" w:rsidRDefault="004C054F" w:rsidP="004C054F">
      <w:pPr>
        <w:pStyle w:val="ListParagraph"/>
        <w:numPr>
          <w:ilvl w:val="0"/>
          <w:numId w:val="19"/>
        </w:numPr>
        <w:spacing w:after="120"/>
        <w:rPr>
          <w:b/>
          <w:i/>
        </w:rPr>
      </w:pPr>
      <w:r>
        <w:t>W</w:t>
      </w:r>
      <w:r w:rsidR="00D32A76">
        <w:t>hat strategi</w:t>
      </w:r>
      <w:r>
        <w:t>es might you use for them?</w:t>
      </w:r>
      <w:r w:rsidR="000F04CA">
        <w:t xml:space="preserve"> </w:t>
      </w:r>
      <w:r w:rsidR="000F04CA" w:rsidRPr="000F04CA">
        <w:rPr>
          <w:b/>
          <w:i/>
        </w:rPr>
        <w:t>(this links to your assignment 2 task)</w:t>
      </w:r>
    </w:p>
    <w:p w14:paraId="4057720E" w14:textId="77777777" w:rsidR="00FB01F2" w:rsidRPr="000F04CA" w:rsidRDefault="00FB01F2" w:rsidP="00FB01F2">
      <w:pPr>
        <w:pStyle w:val="ListParagraph"/>
        <w:spacing w:after="120"/>
        <w:rPr>
          <w:b/>
          <w:i/>
        </w:rPr>
      </w:pPr>
    </w:p>
    <w:p w14:paraId="676C062F" w14:textId="4EA4D078" w:rsidR="00D32A76" w:rsidRPr="00FB01F2" w:rsidRDefault="00D32A76" w:rsidP="00FB01F2">
      <w:pPr>
        <w:pStyle w:val="ListParagraph"/>
        <w:numPr>
          <w:ilvl w:val="0"/>
          <w:numId w:val="26"/>
        </w:numPr>
        <w:spacing w:after="120"/>
        <w:rPr>
          <w:b/>
          <w:u w:val="single"/>
        </w:rPr>
      </w:pPr>
      <w:r w:rsidRPr="00FB01F2">
        <w:rPr>
          <w:b/>
          <w:u w:val="single"/>
        </w:rPr>
        <w:t>In the Classroom</w:t>
      </w:r>
    </w:p>
    <w:p w14:paraId="0F522B1F" w14:textId="6B5C5C01" w:rsidR="001E178E" w:rsidRPr="007009DC" w:rsidRDefault="007009DC" w:rsidP="00E46A08">
      <w:pPr>
        <w:spacing w:after="120"/>
      </w:pPr>
      <w:r>
        <w:lastRenderedPageBreak/>
        <w:t>Which of the ideas in the blue section is most appealing, might you use most effectively in your class?</w:t>
      </w:r>
    </w:p>
    <w:p w14:paraId="111F2A20" w14:textId="77777777" w:rsidR="005D23CD" w:rsidRDefault="005D23CD" w:rsidP="00E46A08">
      <w:pPr>
        <w:spacing w:after="120"/>
        <w:rPr>
          <w:b/>
          <w:sz w:val="28"/>
          <w:szCs w:val="28"/>
          <w:u w:val="single"/>
        </w:rPr>
      </w:pPr>
    </w:p>
    <w:p w14:paraId="75BF5F52" w14:textId="5DC58D63" w:rsidR="00FB01F2" w:rsidRDefault="00FB01F2" w:rsidP="00B440FE">
      <w:pPr>
        <w:rPr>
          <w:rFonts w:eastAsia="Times New Roman" w:cs="Times New Roman"/>
          <w:b/>
          <w:color w:val="000000"/>
          <w:sz w:val="28"/>
          <w:szCs w:val="28"/>
          <w:u w:val="single"/>
          <w:lang w:val="en-AU" w:eastAsia="en-AU"/>
        </w:rPr>
      </w:pPr>
      <w:r>
        <w:rPr>
          <w:rFonts w:eastAsia="Times New Roman" w:cs="Times New Roman"/>
          <w:b/>
          <w:noProof/>
          <w:color w:val="000000"/>
          <w:sz w:val="28"/>
          <w:szCs w:val="28"/>
          <w:u w:val="single"/>
          <w:lang w:val="en-AU" w:eastAsia="en-AU"/>
        </w:rPr>
        <w:drawing>
          <wp:anchor distT="0" distB="0" distL="114300" distR="114300" simplePos="0" relativeHeight="251663360" behindDoc="1" locked="0" layoutInCell="1" allowOverlap="1" wp14:anchorId="4D1BFC03" wp14:editId="7ECDE701">
            <wp:simplePos x="0" y="0"/>
            <wp:positionH relativeFrom="column">
              <wp:posOffset>-238125</wp:posOffset>
            </wp:positionH>
            <wp:positionV relativeFrom="paragraph">
              <wp:posOffset>4445</wp:posOffset>
            </wp:positionV>
            <wp:extent cx="1743075" cy="868045"/>
            <wp:effectExtent l="0" t="0" r="9525" b="8255"/>
            <wp:wrapTight wrapText="bothSides">
              <wp:wrapPolygon edited="0">
                <wp:start x="8970" y="0"/>
                <wp:lineTo x="0" y="2370"/>
                <wp:lineTo x="0" y="5214"/>
                <wp:lineTo x="472" y="8059"/>
                <wp:lineTo x="2361" y="15643"/>
                <wp:lineTo x="2361" y="18013"/>
                <wp:lineTo x="3541" y="20857"/>
                <wp:lineTo x="4721" y="21331"/>
                <wp:lineTo x="19121" y="21331"/>
                <wp:lineTo x="20302" y="20857"/>
                <wp:lineTo x="21482" y="18013"/>
                <wp:lineTo x="21482" y="15169"/>
                <wp:lineTo x="18413" y="10903"/>
                <wp:lineTo x="15344" y="7584"/>
                <wp:lineTo x="12748" y="474"/>
                <wp:lineTo x="12511" y="0"/>
                <wp:lineTo x="8970" y="0"/>
              </wp:wrapPolygon>
            </wp:wrapTight>
            <wp:docPr id="6" name="Picture 6" descr="C:\Users\astrangeways\AppData\Local\Microsoft\Windows\Temporary Internet Files\Content.IE5\2J0XH2KF\MC90023408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trangeways\AppData\Local\Microsoft\Windows\Temporary Internet Files\Content.IE5\2J0XH2KF\MC900234083[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3075" cy="868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23FB9D" w14:textId="77777777" w:rsidR="00FB01F2" w:rsidRDefault="00B440FE" w:rsidP="00FB01F2">
      <w:pPr>
        <w:ind w:firstLine="720"/>
        <w:rPr>
          <w:rFonts w:eastAsia="Times New Roman" w:cs="Times New Roman"/>
          <w:b/>
          <w:color w:val="000000"/>
          <w:sz w:val="28"/>
          <w:szCs w:val="28"/>
          <w:u w:val="single"/>
          <w:lang w:val="en-AU" w:eastAsia="en-AU"/>
        </w:rPr>
      </w:pPr>
      <w:r w:rsidRPr="00B440FE">
        <w:rPr>
          <w:rFonts w:eastAsia="Times New Roman" w:cs="Times New Roman"/>
          <w:b/>
          <w:color w:val="000000"/>
          <w:sz w:val="28"/>
          <w:szCs w:val="28"/>
          <w:u w:val="single"/>
          <w:lang w:val="en-AU" w:eastAsia="en-AU"/>
        </w:rPr>
        <w:t>Supporting Children in all Stages of Writing</w:t>
      </w:r>
      <w:r w:rsidR="00521F88">
        <w:rPr>
          <w:rFonts w:eastAsia="Times New Roman" w:cs="Times New Roman"/>
          <w:b/>
          <w:color w:val="000000"/>
          <w:sz w:val="28"/>
          <w:szCs w:val="28"/>
          <w:u w:val="single"/>
          <w:lang w:val="en-AU" w:eastAsia="en-AU"/>
        </w:rPr>
        <w:t xml:space="preserve">  </w:t>
      </w:r>
    </w:p>
    <w:p w14:paraId="776EAD4B" w14:textId="4B787F3D" w:rsidR="00B440FE" w:rsidRDefault="000F04CA" w:rsidP="00FB01F2">
      <w:pPr>
        <w:ind w:firstLine="720"/>
        <w:rPr>
          <w:rFonts w:eastAsia="Times New Roman" w:cs="Times New Roman"/>
          <w:color w:val="000000"/>
          <w:lang w:val="en-AU" w:eastAsia="en-AU"/>
        </w:rPr>
      </w:pPr>
      <w:r>
        <w:rPr>
          <w:rFonts w:eastAsia="Times New Roman" w:cs="Times New Roman"/>
          <w:color w:val="000000"/>
          <w:lang w:val="en-AU" w:eastAsia="en-AU"/>
        </w:rPr>
        <w:t>W</w:t>
      </w:r>
      <w:r w:rsidR="00B440FE">
        <w:rPr>
          <w:rFonts w:eastAsia="Times New Roman" w:cs="Times New Roman"/>
          <w:color w:val="000000"/>
          <w:lang w:val="en-AU" w:eastAsia="en-AU"/>
        </w:rPr>
        <w:t xml:space="preserve">here are your students at?  (See </w:t>
      </w:r>
      <w:proofErr w:type="spellStart"/>
      <w:r w:rsidR="00B440FE">
        <w:rPr>
          <w:rFonts w:eastAsia="Times New Roman" w:cs="Times New Roman"/>
          <w:color w:val="000000"/>
          <w:lang w:val="en-AU" w:eastAsia="en-AU"/>
        </w:rPr>
        <w:t>Ch</w:t>
      </w:r>
      <w:proofErr w:type="spellEnd"/>
      <w:r w:rsidR="00B440FE">
        <w:rPr>
          <w:rFonts w:eastAsia="Times New Roman" w:cs="Times New Roman"/>
          <w:color w:val="000000"/>
          <w:lang w:val="en-AU" w:eastAsia="en-AU"/>
        </w:rPr>
        <w:t xml:space="preserve"> 15 Winch for more info here)</w:t>
      </w:r>
    </w:p>
    <w:p w14:paraId="413F9656" w14:textId="77777777" w:rsidR="00521F88" w:rsidRDefault="00521F88" w:rsidP="00B440FE">
      <w:pPr>
        <w:rPr>
          <w:rFonts w:eastAsia="Times New Roman" w:cs="Times New Roman"/>
          <w:color w:val="000000"/>
          <w:lang w:val="en-AU" w:eastAsia="en-AU"/>
        </w:rPr>
      </w:pPr>
    </w:p>
    <w:p w14:paraId="3F77475F" w14:textId="53D7476E" w:rsidR="00521F88" w:rsidRDefault="000F04CA" w:rsidP="00B440FE">
      <w:pPr>
        <w:rPr>
          <w:rFonts w:eastAsia="Times New Roman" w:cs="Times New Roman"/>
          <w:color w:val="000000"/>
          <w:lang w:val="en-AU" w:eastAsia="en-AU"/>
        </w:rPr>
      </w:pPr>
      <w:proofErr w:type="gramStart"/>
      <w:r>
        <w:rPr>
          <w:rFonts w:eastAsia="Times New Roman" w:cs="Times New Roman"/>
          <w:color w:val="000000"/>
          <w:lang w:val="en-AU" w:eastAsia="en-AU"/>
        </w:rPr>
        <w:t>role</w:t>
      </w:r>
      <w:proofErr w:type="gramEnd"/>
      <w:r>
        <w:rPr>
          <w:rFonts w:eastAsia="Times New Roman" w:cs="Times New Roman"/>
          <w:color w:val="000000"/>
          <w:lang w:val="en-AU" w:eastAsia="en-AU"/>
        </w:rPr>
        <w:t xml:space="preserve"> play writing</w:t>
      </w:r>
      <w:r>
        <w:rPr>
          <w:rFonts w:eastAsia="Times New Roman" w:cs="Times New Roman"/>
          <w:color w:val="000000"/>
          <w:lang w:val="en-AU" w:eastAsia="en-AU"/>
        </w:rPr>
        <w:tab/>
        <w:t>experimental writing</w:t>
      </w:r>
      <w:r>
        <w:rPr>
          <w:rFonts w:eastAsia="Times New Roman" w:cs="Times New Roman"/>
          <w:color w:val="000000"/>
          <w:lang w:val="en-AU" w:eastAsia="en-AU"/>
        </w:rPr>
        <w:tab/>
      </w:r>
      <w:r w:rsidR="00521F88">
        <w:rPr>
          <w:rFonts w:eastAsia="Times New Roman" w:cs="Times New Roman"/>
          <w:color w:val="000000"/>
          <w:lang w:val="en-AU" w:eastAsia="en-AU"/>
        </w:rPr>
        <w:tab/>
      </w:r>
      <w:r>
        <w:rPr>
          <w:rFonts w:eastAsia="Times New Roman" w:cs="Times New Roman"/>
          <w:color w:val="000000"/>
          <w:lang w:val="en-AU" w:eastAsia="en-AU"/>
        </w:rPr>
        <w:t>early writing</w:t>
      </w:r>
      <w:r>
        <w:rPr>
          <w:rFonts w:eastAsia="Times New Roman" w:cs="Times New Roman"/>
          <w:color w:val="000000"/>
          <w:lang w:val="en-AU" w:eastAsia="en-AU"/>
        </w:rPr>
        <w:tab/>
      </w:r>
    </w:p>
    <w:p w14:paraId="22257B73" w14:textId="5DF9D117" w:rsidR="00B440FE" w:rsidRPr="00B440FE" w:rsidRDefault="00B440FE" w:rsidP="00521F88">
      <w:pPr>
        <w:ind w:firstLine="360"/>
        <w:rPr>
          <w:rFonts w:eastAsia="Times New Roman" w:cs="Times New Roman"/>
          <w:lang w:val="en-AU" w:eastAsia="en-AU"/>
        </w:rPr>
      </w:pPr>
      <w:proofErr w:type="gramStart"/>
      <w:r w:rsidRPr="00B440FE">
        <w:rPr>
          <w:rFonts w:eastAsia="Times New Roman" w:cs="Times New Roman"/>
          <w:color w:val="000000"/>
          <w:lang w:val="en-AU" w:eastAsia="en-AU"/>
        </w:rPr>
        <w:t>conventional</w:t>
      </w:r>
      <w:proofErr w:type="gramEnd"/>
      <w:r w:rsidRPr="00B440FE">
        <w:rPr>
          <w:rFonts w:eastAsia="Times New Roman" w:cs="Times New Roman"/>
          <w:color w:val="000000"/>
          <w:lang w:val="en-AU" w:eastAsia="en-AU"/>
        </w:rPr>
        <w:t xml:space="preserve"> writing</w:t>
      </w:r>
      <w:r w:rsidR="000F04CA">
        <w:rPr>
          <w:rFonts w:eastAsia="Times New Roman" w:cs="Times New Roman"/>
          <w:color w:val="000000"/>
          <w:lang w:val="en-AU" w:eastAsia="en-AU"/>
        </w:rPr>
        <w:tab/>
      </w:r>
      <w:r w:rsidR="000F04CA">
        <w:rPr>
          <w:rFonts w:eastAsia="Times New Roman" w:cs="Times New Roman"/>
          <w:color w:val="000000"/>
          <w:lang w:val="en-AU" w:eastAsia="en-AU"/>
        </w:rPr>
        <w:tab/>
      </w:r>
      <w:r>
        <w:rPr>
          <w:rFonts w:eastAsia="Times New Roman" w:cs="Times New Roman"/>
          <w:color w:val="000000"/>
          <w:lang w:val="en-AU" w:eastAsia="en-AU"/>
        </w:rPr>
        <w:t xml:space="preserve"> </w:t>
      </w:r>
      <w:r w:rsidR="000F04CA">
        <w:rPr>
          <w:rFonts w:eastAsia="Times New Roman" w:cs="Times New Roman"/>
          <w:color w:val="000000"/>
          <w:lang w:val="en-AU" w:eastAsia="en-AU"/>
        </w:rPr>
        <w:t>proficient writing</w:t>
      </w:r>
      <w:r w:rsidRPr="00B440FE">
        <w:rPr>
          <w:rFonts w:eastAsia="Times New Roman" w:cs="Times New Roman"/>
          <w:color w:val="000000"/>
          <w:lang w:val="en-AU" w:eastAsia="en-AU"/>
        </w:rPr>
        <w:br/>
      </w:r>
      <w:r w:rsidRPr="00B440FE">
        <w:rPr>
          <w:rFonts w:eastAsia="Times New Roman" w:cs="Times New Roman"/>
          <w:color w:val="000000"/>
          <w:lang w:val="en-AU" w:eastAsia="en-AU"/>
        </w:rPr>
        <w:br/>
      </w:r>
      <w:r w:rsidRPr="00B440FE">
        <w:rPr>
          <w:rFonts w:eastAsia="Times New Roman" w:cs="Times New Roman"/>
          <w:b/>
          <w:bCs/>
          <w:color w:val="000000"/>
          <w:lang w:val="en-AU" w:eastAsia="en-AU"/>
        </w:rPr>
        <w:t>For students to develop proficient writing skills, it is essential they:</w:t>
      </w:r>
    </w:p>
    <w:p w14:paraId="12FDB509"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have adequate time for writing, thinking, talking and sharing</w:t>
      </w:r>
    </w:p>
    <w:p w14:paraId="2A16CDF9"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are not expected to satisfactorily complete their writing in their first attempt</w:t>
      </w:r>
    </w:p>
    <w:p w14:paraId="47E889AC"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are regularly assisted to improve their writing</w:t>
      </w:r>
    </w:p>
    <w:p w14:paraId="3EF65883"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establish a purpose for their writing</w:t>
      </w:r>
    </w:p>
    <w:p w14:paraId="0BAE68F1"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have a prospective audience for their writing</w:t>
      </w:r>
    </w:p>
    <w:p w14:paraId="3CFCA6BD"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decide on a suitable format, style and genre</w:t>
      </w:r>
    </w:p>
    <w:p w14:paraId="43957B8C"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r w:rsidRPr="00B440FE">
        <w:rPr>
          <w:rFonts w:eastAsia="Times New Roman" w:cs="Times New Roman"/>
          <w:color w:val="000000"/>
          <w:lang w:val="en-AU" w:eastAsia="en-AU"/>
        </w:rPr>
        <w:t>conference with their teachers and peers and</w:t>
      </w:r>
    </w:p>
    <w:p w14:paraId="58B1905C" w14:textId="77777777" w:rsidR="00B440FE" w:rsidRPr="00B440FE" w:rsidRDefault="00B440FE" w:rsidP="00B440FE">
      <w:pPr>
        <w:numPr>
          <w:ilvl w:val="0"/>
          <w:numId w:val="20"/>
        </w:numPr>
        <w:spacing w:before="100" w:beforeAutospacing="1" w:after="100" w:afterAutospacing="1"/>
        <w:rPr>
          <w:rFonts w:eastAsia="Times New Roman" w:cs="Times New Roman"/>
          <w:lang w:val="en-AU" w:eastAsia="en-AU"/>
        </w:rPr>
      </w:pPr>
      <w:proofErr w:type="gramStart"/>
      <w:r w:rsidRPr="00B440FE">
        <w:rPr>
          <w:rFonts w:eastAsia="Times New Roman" w:cs="Times New Roman"/>
          <w:color w:val="000000"/>
          <w:lang w:val="en-AU" w:eastAsia="en-AU"/>
        </w:rPr>
        <w:t>write</w:t>
      </w:r>
      <w:proofErr w:type="gramEnd"/>
      <w:r w:rsidRPr="00B440FE">
        <w:rPr>
          <w:rFonts w:eastAsia="Times New Roman" w:cs="Times New Roman"/>
          <w:color w:val="000000"/>
          <w:lang w:val="en-AU" w:eastAsia="en-AU"/>
        </w:rPr>
        <w:t xml:space="preserve"> in a rich language environment.</w:t>
      </w:r>
    </w:p>
    <w:p w14:paraId="4E47888B" w14:textId="0E6E6B2B" w:rsidR="00B440FE" w:rsidRDefault="00B440FE" w:rsidP="00B440FE">
      <w:pPr>
        <w:spacing w:after="120"/>
        <w:rPr>
          <w:rFonts w:eastAsia="Times New Roman" w:cs="Times New Roman"/>
          <w:color w:val="000000"/>
          <w:lang w:val="en-AU" w:eastAsia="en-AU"/>
        </w:rPr>
      </w:pPr>
      <w:r w:rsidRPr="00B440FE">
        <w:rPr>
          <w:rFonts w:eastAsia="Times New Roman" w:cs="Times New Roman"/>
          <w:color w:val="000000"/>
          <w:lang w:val="en-AU" w:eastAsia="en-AU"/>
        </w:rPr>
        <w:t>Teachers must model and scaffold the process of writing and allow students time to practise their developing skills, constantly creating the links between the literacy strategies of reading, writing, speaking and listening.</w:t>
      </w:r>
    </w:p>
    <w:p w14:paraId="04DC2C45" w14:textId="77777777" w:rsidR="00521F88" w:rsidRDefault="00521F88" w:rsidP="00B440FE">
      <w:pPr>
        <w:spacing w:after="120"/>
        <w:rPr>
          <w:rFonts w:eastAsia="Times New Roman" w:cs="Times New Roman"/>
          <w:b/>
          <w:color w:val="000000"/>
          <w:lang w:val="en-AU" w:eastAsia="en-AU"/>
        </w:rPr>
      </w:pPr>
    </w:p>
    <w:p w14:paraId="0D9AF65C" w14:textId="77777777" w:rsidR="00521F88" w:rsidRDefault="00521F88" w:rsidP="00B440FE">
      <w:pPr>
        <w:spacing w:after="120"/>
        <w:rPr>
          <w:rFonts w:eastAsia="Times New Roman" w:cs="Times New Roman"/>
          <w:b/>
          <w:color w:val="000000"/>
          <w:lang w:val="en-AU" w:eastAsia="en-AU"/>
        </w:rPr>
      </w:pPr>
    </w:p>
    <w:p w14:paraId="75F2133C" w14:textId="35F2C174" w:rsidR="00B440FE" w:rsidRPr="00B440FE" w:rsidRDefault="00B440FE" w:rsidP="00B440FE">
      <w:pPr>
        <w:spacing w:after="120"/>
        <w:rPr>
          <w:rFonts w:eastAsia="Times New Roman" w:cs="Times New Roman"/>
          <w:b/>
          <w:color w:val="000000"/>
          <w:lang w:val="en-AU" w:eastAsia="en-AU"/>
        </w:rPr>
      </w:pPr>
      <w:r w:rsidRPr="00B440FE">
        <w:rPr>
          <w:rFonts w:eastAsia="Times New Roman" w:cs="Times New Roman"/>
          <w:b/>
          <w:color w:val="000000"/>
          <w:lang w:val="en-AU" w:eastAsia="en-AU"/>
        </w:rPr>
        <w:t>They need to help students use appropriate information such as:</w:t>
      </w:r>
    </w:p>
    <w:p w14:paraId="25FAB3C0" w14:textId="77777777" w:rsidR="00B440FE" w:rsidRDefault="00B440FE" w:rsidP="00B440FE">
      <w:pPr>
        <w:numPr>
          <w:ilvl w:val="0"/>
          <w:numId w:val="21"/>
        </w:numPr>
        <w:spacing w:before="100" w:beforeAutospacing="1" w:after="100" w:afterAutospacing="1"/>
        <w:rPr>
          <w:rFonts w:eastAsia="Times New Roman" w:cs="Times New Roman"/>
          <w:lang w:val="en-AU" w:eastAsia="en-AU"/>
        </w:rPr>
        <w:sectPr w:rsidR="00B440FE" w:rsidSect="001212A7">
          <w:footerReference w:type="default" r:id="rId13"/>
          <w:pgSz w:w="11900" w:h="16840"/>
          <w:pgMar w:top="720" w:right="720" w:bottom="720" w:left="720" w:header="709" w:footer="851" w:gutter="0"/>
          <w:cols w:space="708"/>
          <w:docGrid w:linePitch="326"/>
        </w:sectPr>
      </w:pPr>
    </w:p>
    <w:p w14:paraId="3C547278" w14:textId="6CB63ACD"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lastRenderedPageBreak/>
        <w:t xml:space="preserve">Successful authors usually write about things which they know about or are interested in </w:t>
      </w:r>
    </w:p>
    <w:p w14:paraId="0EB83027"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Writers sometimes outline for themselves the things they do know about the topic they intend to write about. This helps them realise what they don t know and tells them what they need to find out. </w:t>
      </w:r>
    </w:p>
    <w:p w14:paraId="4B1BF161"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Writers may consult various sources to gain information </w:t>
      </w:r>
    </w:p>
    <w:p w14:paraId="0A07EC56"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Writers need to select characters appropriate to the setting and the plot </w:t>
      </w:r>
    </w:p>
    <w:p w14:paraId="6D024767"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Events need to be ordered in a logical sequence </w:t>
      </w:r>
    </w:p>
    <w:p w14:paraId="0B7A220C"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Writers add or delete information in order to make their meaning clear. </w:t>
      </w:r>
    </w:p>
    <w:p w14:paraId="6778E1ED"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Editing and publishing strategies </w:t>
      </w:r>
    </w:p>
    <w:p w14:paraId="23802A73"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Paragraphing </w:t>
      </w:r>
    </w:p>
    <w:p w14:paraId="06E94018"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Inserting new information </w:t>
      </w:r>
    </w:p>
    <w:p w14:paraId="3D4C82AE"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Crossing out </w:t>
      </w:r>
    </w:p>
    <w:p w14:paraId="3B3E1C43"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Cutting and pasting </w:t>
      </w:r>
    </w:p>
    <w:p w14:paraId="58CF0204"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Using arrows </w:t>
      </w:r>
    </w:p>
    <w:p w14:paraId="188D3ED4"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Asterisks </w:t>
      </w:r>
    </w:p>
    <w:p w14:paraId="7DB009A7"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Using the margin </w:t>
      </w:r>
    </w:p>
    <w:p w14:paraId="656F462C"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lastRenderedPageBreak/>
        <w:t xml:space="preserve">Layout </w:t>
      </w:r>
    </w:p>
    <w:p w14:paraId="78E40596"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Publishing formats </w:t>
      </w:r>
    </w:p>
    <w:p w14:paraId="5EB73224" w14:textId="77777777" w:rsidR="00B440FE" w:rsidRPr="00B440FE" w:rsidRDefault="00B440FE" w:rsidP="00B440FE">
      <w:pPr>
        <w:numPr>
          <w:ilvl w:val="0"/>
          <w:numId w:val="21"/>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Use of illustrations </w:t>
      </w:r>
    </w:p>
    <w:p w14:paraId="350B8970"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Knowledge of the writing process </w:t>
      </w:r>
    </w:p>
    <w:p w14:paraId="16A458EB"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Rehearsing </w:t>
      </w:r>
    </w:p>
    <w:p w14:paraId="39F3F0EF"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Recalling experience </w:t>
      </w:r>
    </w:p>
    <w:p w14:paraId="5E6ED830"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Selecting information </w:t>
      </w:r>
    </w:p>
    <w:p w14:paraId="5D68A1B2"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Imagining an experience </w:t>
      </w:r>
    </w:p>
    <w:p w14:paraId="121017F6"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Putting feelings into writing </w:t>
      </w:r>
    </w:p>
    <w:p w14:paraId="0E73FA3C"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Deciding upon the main idea or ideas </w:t>
      </w:r>
    </w:p>
    <w:p w14:paraId="12537650"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Spelling </w:t>
      </w:r>
    </w:p>
    <w:p w14:paraId="26EE9C7A"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Editing </w:t>
      </w:r>
    </w:p>
    <w:p w14:paraId="2AF5BDC0"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Revising </w:t>
      </w:r>
    </w:p>
    <w:p w14:paraId="307D48E4"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Reorganising </w:t>
      </w:r>
    </w:p>
    <w:p w14:paraId="51621A02"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Using effective opening sentences </w:t>
      </w:r>
    </w:p>
    <w:p w14:paraId="3B8CADFF"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Concluding a piece decisively and satisfyingly </w:t>
      </w:r>
    </w:p>
    <w:p w14:paraId="1EFBDF5D" w14:textId="77777777" w:rsidR="00B440FE" w:rsidRPr="00B440FE"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Consulting others </w:t>
      </w:r>
    </w:p>
    <w:p w14:paraId="5E5B8129" w14:textId="77777777" w:rsidR="000F04CA" w:rsidRDefault="00B440FE" w:rsidP="00B440FE">
      <w:pPr>
        <w:numPr>
          <w:ilvl w:val="0"/>
          <w:numId w:val="22"/>
        </w:numPr>
        <w:spacing w:before="100" w:beforeAutospacing="1" w:after="100" w:afterAutospacing="1"/>
        <w:rPr>
          <w:rFonts w:eastAsia="Times New Roman" w:cs="Times New Roman"/>
          <w:lang w:val="en-AU" w:eastAsia="en-AU"/>
        </w:rPr>
      </w:pPr>
      <w:r w:rsidRPr="00B440FE">
        <w:rPr>
          <w:rFonts w:eastAsia="Times New Roman" w:cs="Times New Roman"/>
          <w:lang w:val="en-AU" w:eastAsia="en-AU"/>
        </w:rPr>
        <w:t xml:space="preserve">Being aware of audience. </w:t>
      </w:r>
    </w:p>
    <w:p w14:paraId="174AB509" w14:textId="00F03217" w:rsidR="00B440FE" w:rsidRPr="000F04CA" w:rsidRDefault="00B440FE" w:rsidP="000F04CA">
      <w:pPr>
        <w:spacing w:before="100" w:beforeAutospacing="1" w:after="100" w:afterAutospacing="1"/>
        <w:ind w:left="360"/>
        <w:rPr>
          <w:rFonts w:eastAsia="Times New Roman" w:cs="Times New Roman"/>
          <w:lang w:val="en-AU" w:eastAsia="en-AU"/>
        </w:rPr>
        <w:sectPr w:rsidR="00B440FE" w:rsidRPr="000F04CA" w:rsidSect="00B440FE">
          <w:type w:val="continuous"/>
          <w:pgSz w:w="11900" w:h="16840"/>
          <w:pgMar w:top="720" w:right="720" w:bottom="720" w:left="720" w:header="709" w:footer="851" w:gutter="0"/>
          <w:cols w:num="2" w:space="708"/>
          <w:docGrid w:linePitch="326"/>
        </w:sectPr>
      </w:pPr>
      <w:r w:rsidRPr="00B440FE">
        <w:rPr>
          <w:rFonts w:eastAsia="Times New Roman" w:cs="Times New Roman"/>
          <w:lang w:val="en-AU" w:eastAsia="en-AU"/>
        </w:rPr>
        <w:t xml:space="preserve">(Butler, A. &amp; </w:t>
      </w:r>
      <w:proofErr w:type="spellStart"/>
      <w:r w:rsidRPr="00B440FE">
        <w:rPr>
          <w:rFonts w:eastAsia="Times New Roman" w:cs="Times New Roman"/>
          <w:lang w:val="en-AU" w:eastAsia="en-AU"/>
        </w:rPr>
        <w:t>Turbill</w:t>
      </w:r>
      <w:proofErr w:type="spellEnd"/>
      <w:r w:rsidRPr="00B440FE">
        <w:rPr>
          <w:rFonts w:eastAsia="Times New Roman" w:cs="Times New Roman"/>
          <w:lang w:val="en-AU" w:eastAsia="en-AU"/>
        </w:rPr>
        <w:t xml:space="preserve">, J. Towards a Reading - Writing Classroom, 1987, </w:t>
      </w:r>
      <w:proofErr w:type="gramStart"/>
      <w:r w:rsidRPr="00B440FE">
        <w:rPr>
          <w:rFonts w:eastAsia="Times New Roman" w:cs="Times New Roman"/>
          <w:lang w:val="en-AU" w:eastAsia="en-AU"/>
        </w:rPr>
        <w:t xml:space="preserve">PETA </w:t>
      </w:r>
      <w:r w:rsidR="000F04CA">
        <w:rPr>
          <w:rFonts w:eastAsia="Times New Roman" w:cs="Times New Roman"/>
          <w:lang w:val="en-AU" w:eastAsia="en-AU"/>
        </w:rPr>
        <w:t>)</w:t>
      </w:r>
      <w:proofErr w:type="gramEnd"/>
    </w:p>
    <w:p w14:paraId="3EC3BD55" w14:textId="77777777" w:rsidR="00521F88" w:rsidRDefault="00521F88" w:rsidP="00B440FE">
      <w:pPr>
        <w:spacing w:after="120"/>
        <w:rPr>
          <w:b/>
          <w:i/>
        </w:rPr>
      </w:pPr>
    </w:p>
    <w:p w14:paraId="76434CAD" w14:textId="77777777" w:rsidR="00521F88" w:rsidRDefault="00521F88" w:rsidP="00B440FE">
      <w:pPr>
        <w:spacing w:after="120"/>
        <w:rPr>
          <w:b/>
          <w:i/>
        </w:rPr>
      </w:pPr>
    </w:p>
    <w:p w14:paraId="62D8E5BF" w14:textId="5E4A5A90" w:rsidR="00B440FE" w:rsidRPr="000F04CA" w:rsidRDefault="000F04CA" w:rsidP="00B440FE">
      <w:pPr>
        <w:spacing w:after="120"/>
        <w:rPr>
          <w:b/>
          <w:i/>
        </w:rPr>
      </w:pPr>
      <w:r w:rsidRPr="000F04CA">
        <w:rPr>
          <w:b/>
          <w:i/>
        </w:rPr>
        <w:t>Which might you use in your Assignment 2 task?</w:t>
      </w:r>
    </w:p>
    <w:p w14:paraId="294E0CD2" w14:textId="77777777" w:rsidR="00B440FE" w:rsidRDefault="00B440FE" w:rsidP="00E46A08">
      <w:pPr>
        <w:spacing w:after="120"/>
        <w:rPr>
          <w:b/>
          <w:sz w:val="28"/>
          <w:szCs w:val="28"/>
          <w:u w:val="single"/>
        </w:rPr>
      </w:pPr>
    </w:p>
    <w:p w14:paraId="5D619386" w14:textId="75E0A3E5" w:rsidR="00320AD9" w:rsidRDefault="00521F88" w:rsidP="00E46A08">
      <w:pPr>
        <w:spacing w:after="120"/>
        <w:rPr>
          <w:b/>
          <w:sz w:val="28"/>
          <w:szCs w:val="28"/>
          <w:u w:val="single"/>
        </w:rPr>
      </w:pPr>
      <w:r>
        <w:rPr>
          <w:b/>
          <w:noProof/>
          <w:sz w:val="28"/>
          <w:szCs w:val="28"/>
          <w:u w:val="single"/>
          <w:lang w:val="en-AU" w:eastAsia="en-AU"/>
        </w:rPr>
        <w:drawing>
          <wp:anchor distT="0" distB="0" distL="114300" distR="114300" simplePos="0" relativeHeight="251662336" behindDoc="1" locked="0" layoutInCell="1" allowOverlap="1" wp14:anchorId="35206E02" wp14:editId="185CE4D7">
            <wp:simplePos x="0" y="0"/>
            <wp:positionH relativeFrom="column">
              <wp:posOffset>0</wp:posOffset>
            </wp:positionH>
            <wp:positionV relativeFrom="paragraph">
              <wp:posOffset>0</wp:posOffset>
            </wp:positionV>
            <wp:extent cx="977900" cy="1781175"/>
            <wp:effectExtent l="0" t="0" r="0" b="9525"/>
            <wp:wrapTight wrapText="bothSides">
              <wp:wrapPolygon edited="0">
                <wp:start x="0" y="0"/>
                <wp:lineTo x="0" y="21484"/>
                <wp:lineTo x="21039" y="21484"/>
                <wp:lineTo x="21039" y="0"/>
                <wp:lineTo x="0" y="0"/>
              </wp:wrapPolygon>
            </wp:wrapTight>
            <wp:docPr id="4" name="Picture 4" descr="C:\Users\astrangeways\AppData\Local\Microsoft\Windows\Temporary Internet Files\Content.IE5\TQRM2EQI\MP9003848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trangeways\AppData\Local\Microsoft\Windows\Temporary Internet Files\Content.IE5\TQRM2EQI\MP900384807[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790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A42A19">
        <w:rPr>
          <w:b/>
          <w:sz w:val="28"/>
          <w:szCs w:val="28"/>
          <w:u w:val="single"/>
        </w:rPr>
        <w:t xml:space="preserve">Language Experience Writing:  </w:t>
      </w:r>
      <w:r w:rsidR="005D23CD">
        <w:rPr>
          <w:b/>
          <w:sz w:val="28"/>
          <w:szCs w:val="28"/>
          <w:u w:val="single"/>
        </w:rPr>
        <w:t>Balloon Day</w:t>
      </w:r>
      <w:r w:rsidR="00FC6AC1">
        <w:rPr>
          <w:b/>
          <w:sz w:val="28"/>
          <w:szCs w:val="28"/>
          <w:u w:val="single"/>
        </w:rPr>
        <w:t xml:space="preserve"> Experience</w:t>
      </w:r>
    </w:p>
    <w:p w14:paraId="38F5A95C" w14:textId="77777777" w:rsidR="007A08E9" w:rsidRDefault="007A08E9" w:rsidP="00E46A08">
      <w:pPr>
        <w:spacing w:after="120"/>
        <w:rPr>
          <w:b/>
          <w:sz w:val="28"/>
          <w:szCs w:val="28"/>
          <w:u w:val="single"/>
        </w:rPr>
      </w:pPr>
    </w:p>
    <w:p w14:paraId="36D51554" w14:textId="2FED2D75" w:rsidR="00160422" w:rsidRPr="007A08E9" w:rsidRDefault="007A08E9" w:rsidP="00E46A08">
      <w:pPr>
        <w:spacing w:after="120"/>
        <w:rPr>
          <w:b/>
          <w:u w:val="single"/>
        </w:rPr>
      </w:pPr>
      <w:r w:rsidRPr="007A08E9">
        <w:rPr>
          <w:b/>
          <w:u w:val="single"/>
        </w:rPr>
        <w:t>W</w:t>
      </w:r>
      <w:r w:rsidR="00FC6AC1" w:rsidRPr="007A08E9">
        <w:rPr>
          <w:b/>
          <w:u w:val="single"/>
        </w:rPr>
        <w:t>hat is Language Experience?</w:t>
      </w:r>
      <w:r w:rsidR="00E00CBB" w:rsidRPr="007A08E9">
        <w:rPr>
          <w:b/>
          <w:u w:val="single"/>
        </w:rPr>
        <w:t xml:space="preserve">  </w:t>
      </w:r>
    </w:p>
    <w:p w14:paraId="468E21D9" w14:textId="77777777" w:rsidR="00FC6AC1" w:rsidRDefault="00FC6AC1" w:rsidP="00E46A08">
      <w:pPr>
        <w:spacing w:after="120"/>
      </w:pPr>
      <w:r>
        <w:t>Children learn most effectively when they have an opportunity to gain insights by first-hand experiences, in a natural learning environment they observe, imitate, experiment and draw conclusions from ‘hands on’ experiences with involve the 5 senses.</w:t>
      </w:r>
    </w:p>
    <w:p w14:paraId="2B0BD5D4" w14:textId="77777777" w:rsidR="00FC6AC1" w:rsidRDefault="00FC6AC1" w:rsidP="00E46A08">
      <w:pPr>
        <w:spacing w:after="120"/>
      </w:pPr>
    </w:p>
    <w:p w14:paraId="7E8B8105" w14:textId="0449313B" w:rsidR="00FC6AC1" w:rsidRDefault="00FC6AC1" w:rsidP="00E46A08">
      <w:pPr>
        <w:spacing w:after="120"/>
      </w:pPr>
      <w:r>
        <w:t>Language generated orally from these experiences is recorded either by the children or teacher.  Since the writer communicates directly to the reader who has shared the same experience, the text produced is highly predictable and readable by the children.</w:t>
      </w:r>
    </w:p>
    <w:p w14:paraId="7E8B8105" w14:textId="0449313B" w:rsidR="005410A5" w:rsidRPr="007A08E9" w:rsidRDefault="00FC6AC1" w:rsidP="00E46A08">
      <w:pPr>
        <w:spacing w:after="120"/>
        <w:rPr>
          <w:b/>
          <w:sz w:val="28"/>
          <w:szCs w:val="28"/>
          <w:u w:val="single"/>
        </w:rPr>
      </w:pPr>
      <w:r w:rsidRPr="007A08E9">
        <w:rPr>
          <w:b/>
          <w:sz w:val="28"/>
          <w:szCs w:val="28"/>
          <w:u w:val="single"/>
        </w:rPr>
        <w:t>Advantages of Language Experience</w:t>
      </w:r>
    </w:p>
    <w:p w14:paraId="06F254B1" w14:textId="644D768B" w:rsidR="00FC6AC1" w:rsidRDefault="00FC6AC1" w:rsidP="00FB01F2">
      <w:pPr>
        <w:pStyle w:val="ListParagraph"/>
        <w:numPr>
          <w:ilvl w:val="0"/>
          <w:numId w:val="25"/>
        </w:numPr>
        <w:spacing w:after="120" w:line="276" w:lineRule="auto"/>
      </w:pPr>
      <w:r>
        <w:t>Draws on reader’s immediate experience and written in their own words</w:t>
      </w:r>
    </w:p>
    <w:p w14:paraId="5ED31EB2" w14:textId="720E72BD" w:rsidR="00FC6AC1" w:rsidRDefault="00FC6AC1" w:rsidP="00FB01F2">
      <w:pPr>
        <w:pStyle w:val="ListParagraph"/>
        <w:numPr>
          <w:ilvl w:val="0"/>
          <w:numId w:val="25"/>
        </w:numPr>
        <w:spacing w:after="120" w:line="276" w:lineRule="auto"/>
      </w:pPr>
      <w:r>
        <w:t>Enriches and extends children’s experiences</w:t>
      </w:r>
    </w:p>
    <w:p w14:paraId="1AC0D094" w14:textId="207F203F" w:rsidR="00FC6AC1" w:rsidRDefault="00FC6AC1" w:rsidP="00FB01F2">
      <w:pPr>
        <w:pStyle w:val="ListParagraph"/>
        <w:numPr>
          <w:ilvl w:val="0"/>
          <w:numId w:val="25"/>
        </w:numPr>
        <w:spacing w:after="120" w:line="276" w:lineRule="auto"/>
      </w:pPr>
      <w:r>
        <w:t>Develops vocabulary and motivates children to use language for a variety of purposes</w:t>
      </w:r>
    </w:p>
    <w:p w14:paraId="4804D359" w14:textId="1C5ABA49" w:rsidR="00FC6AC1" w:rsidRDefault="00FC6AC1" w:rsidP="00FB01F2">
      <w:pPr>
        <w:pStyle w:val="ListParagraph"/>
        <w:numPr>
          <w:ilvl w:val="0"/>
          <w:numId w:val="25"/>
        </w:numPr>
        <w:spacing w:after="120" w:line="276" w:lineRule="auto"/>
      </w:pPr>
      <w:r>
        <w:t>High predictability helps less capable readers and ESL learners</w:t>
      </w:r>
    </w:p>
    <w:p w14:paraId="77052B4A" w14:textId="51610D98" w:rsidR="00FC6AC1" w:rsidRDefault="00FC6AC1" w:rsidP="00FB01F2">
      <w:pPr>
        <w:pStyle w:val="ListParagraph"/>
        <w:numPr>
          <w:ilvl w:val="0"/>
          <w:numId w:val="25"/>
        </w:numPr>
        <w:spacing w:after="120" w:line="276" w:lineRule="auto"/>
      </w:pPr>
      <w:r>
        <w:t>Provides opportunities for modeling of reading and writing in front of children</w:t>
      </w:r>
    </w:p>
    <w:p w14:paraId="2537310A" w14:textId="65FBA1C8" w:rsidR="00FC6AC1" w:rsidRDefault="00FC6AC1" w:rsidP="00FB01F2">
      <w:pPr>
        <w:pStyle w:val="ListParagraph"/>
        <w:numPr>
          <w:ilvl w:val="0"/>
          <w:numId w:val="25"/>
        </w:numPr>
        <w:spacing w:after="120" w:line="276" w:lineRule="auto"/>
      </w:pPr>
      <w:r>
        <w:t>Children learn about their world and language at the same time.  Allows more natural integration of listening, speaking, writing and reading</w:t>
      </w:r>
    </w:p>
    <w:p w14:paraId="0567462B" w14:textId="0B9770DF" w:rsidR="00FC6AC1" w:rsidRDefault="00FC6AC1" w:rsidP="00FB01F2">
      <w:pPr>
        <w:pStyle w:val="ListParagraph"/>
        <w:numPr>
          <w:ilvl w:val="0"/>
          <w:numId w:val="25"/>
        </w:numPr>
        <w:spacing w:after="120" w:line="276" w:lineRule="auto"/>
      </w:pPr>
      <w:r>
        <w:t>Caters for individual differences and ensures success at all levels</w:t>
      </w:r>
    </w:p>
    <w:p w14:paraId="58172947" w14:textId="2CF2E535" w:rsidR="00FC6AC1" w:rsidRDefault="00FC6AC1" w:rsidP="00FB01F2">
      <w:pPr>
        <w:pStyle w:val="ListParagraph"/>
        <w:numPr>
          <w:ilvl w:val="0"/>
          <w:numId w:val="25"/>
        </w:numPr>
        <w:spacing w:after="120" w:line="276" w:lineRule="auto"/>
      </w:pPr>
      <w:r>
        <w:t>Draws multi-grade classes together in a common experience which can be extended through individual, group or whole class activities.</w:t>
      </w:r>
    </w:p>
    <w:p w14:paraId="403ADB11" w14:textId="77777777" w:rsidR="00FC6AC1" w:rsidRDefault="00FC6AC1" w:rsidP="00E46A08">
      <w:pPr>
        <w:spacing w:after="120"/>
      </w:pPr>
    </w:p>
    <w:p w14:paraId="7D4FE769" w14:textId="70BD09E4" w:rsidR="00FC6AC1" w:rsidRPr="007A08E9" w:rsidRDefault="00FC6AC1" w:rsidP="00E46A08">
      <w:pPr>
        <w:spacing w:after="120"/>
        <w:rPr>
          <w:b/>
          <w:u w:val="single"/>
        </w:rPr>
      </w:pPr>
      <w:r w:rsidRPr="007A08E9">
        <w:rPr>
          <w:b/>
          <w:u w:val="single"/>
        </w:rPr>
        <w:t>Types of Language Experiences</w:t>
      </w:r>
    </w:p>
    <w:tbl>
      <w:tblPr>
        <w:tblStyle w:val="TableGrid"/>
        <w:tblW w:w="0" w:type="auto"/>
        <w:tblLook w:val="04A0" w:firstRow="1" w:lastRow="0" w:firstColumn="1" w:lastColumn="0" w:noHBand="0" w:noVBand="1"/>
      </w:tblPr>
      <w:tblGrid>
        <w:gridCol w:w="4928"/>
        <w:gridCol w:w="5748"/>
      </w:tblGrid>
      <w:tr w:rsidR="007A08E9" w14:paraId="6010BE25" w14:textId="77777777" w:rsidTr="00FB01F2">
        <w:tc>
          <w:tcPr>
            <w:tcW w:w="4928" w:type="dxa"/>
          </w:tcPr>
          <w:p w14:paraId="185C3608" w14:textId="18E4D175" w:rsidR="007A08E9" w:rsidRPr="00FB01F2" w:rsidRDefault="007A08E9" w:rsidP="007A08E9">
            <w:pPr>
              <w:spacing w:after="120"/>
              <w:jc w:val="center"/>
              <w:rPr>
                <w:b/>
              </w:rPr>
            </w:pPr>
            <w:r w:rsidRPr="00FB01F2">
              <w:rPr>
                <w:b/>
              </w:rPr>
              <w:t>Planned</w:t>
            </w:r>
          </w:p>
          <w:p w14:paraId="392F14A4" w14:textId="24918522" w:rsidR="007A08E9" w:rsidRDefault="007A08E9" w:rsidP="007A08E9">
            <w:pPr>
              <w:spacing w:after="120"/>
            </w:pPr>
            <w:r>
              <w:t>usually linked to a theme or curriculum area or community event</w:t>
            </w:r>
          </w:p>
          <w:p w14:paraId="4534A97A" w14:textId="77777777" w:rsidR="007A08E9" w:rsidRDefault="007A08E9" w:rsidP="00E46A08">
            <w:pPr>
              <w:spacing w:after="120"/>
            </w:pPr>
          </w:p>
        </w:tc>
        <w:tc>
          <w:tcPr>
            <w:tcW w:w="5748" w:type="dxa"/>
          </w:tcPr>
          <w:p w14:paraId="1D443040" w14:textId="77777777" w:rsidR="007A08E9" w:rsidRPr="00FB01F2" w:rsidRDefault="007A08E9" w:rsidP="007A08E9">
            <w:pPr>
              <w:spacing w:after="120"/>
              <w:jc w:val="center"/>
              <w:rPr>
                <w:b/>
              </w:rPr>
            </w:pPr>
            <w:r w:rsidRPr="00FB01F2">
              <w:rPr>
                <w:b/>
              </w:rPr>
              <w:t>Spontaneous</w:t>
            </w:r>
          </w:p>
          <w:p w14:paraId="1056769A" w14:textId="07E7934E" w:rsidR="007A08E9" w:rsidRDefault="007A08E9" w:rsidP="00E46A08">
            <w:pPr>
              <w:spacing w:after="120"/>
            </w:pPr>
            <w:r>
              <w:t>Unplanned:  may happen at home, on the way to school, during the course of a class activity. Children naturally want to share these.  Exploit the situation by encouraging them to share their reactions and understandings</w:t>
            </w:r>
          </w:p>
        </w:tc>
      </w:tr>
      <w:tr w:rsidR="007A08E9" w14:paraId="602039B2" w14:textId="77777777" w:rsidTr="00FB01F2">
        <w:tc>
          <w:tcPr>
            <w:tcW w:w="4928" w:type="dxa"/>
          </w:tcPr>
          <w:p w14:paraId="0B233D9A" w14:textId="5BFBCA4F" w:rsidR="007A08E9" w:rsidRDefault="007A08E9" w:rsidP="007A08E9">
            <w:pPr>
              <w:pStyle w:val="ListParagraph"/>
              <w:numPr>
                <w:ilvl w:val="0"/>
                <w:numId w:val="23"/>
              </w:numPr>
              <w:spacing w:after="120"/>
            </w:pPr>
            <w:r>
              <w:t xml:space="preserve">Visits within community (clinic, store, building site, art </w:t>
            </w:r>
            <w:proofErr w:type="spellStart"/>
            <w:r>
              <w:t>centre</w:t>
            </w:r>
            <w:proofErr w:type="spellEnd"/>
            <w:r>
              <w:t>, pool)</w:t>
            </w:r>
          </w:p>
          <w:p w14:paraId="61FEFA63" w14:textId="77777777" w:rsidR="007A08E9" w:rsidRDefault="007A08E9" w:rsidP="007A08E9">
            <w:pPr>
              <w:pStyle w:val="ListParagraph"/>
              <w:numPr>
                <w:ilvl w:val="0"/>
                <w:numId w:val="23"/>
              </w:numPr>
              <w:spacing w:after="120"/>
            </w:pPr>
            <w:r>
              <w:t>Experiences with community members (walks, food gathering, cooking)</w:t>
            </w:r>
          </w:p>
          <w:p w14:paraId="0DD87FB6" w14:textId="77777777" w:rsidR="007A08E9" w:rsidRDefault="007A08E9" w:rsidP="007A08E9">
            <w:pPr>
              <w:pStyle w:val="ListParagraph"/>
              <w:numPr>
                <w:ilvl w:val="0"/>
                <w:numId w:val="23"/>
              </w:numPr>
              <w:spacing w:after="120"/>
            </w:pPr>
            <w:r>
              <w:t xml:space="preserve">Visits outside community (reptile </w:t>
            </w:r>
            <w:proofErr w:type="spellStart"/>
            <w:r>
              <w:t>centre</w:t>
            </w:r>
            <w:proofErr w:type="spellEnd"/>
            <w:r>
              <w:t>, town school, pool, Sydney)</w:t>
            </w:r>
          </w:p>
          <w:p w14:paraId="45A81121" w14:textId="77777777" w:rsidR="007A08E9" w:rsidRDefault="007A08E9" w:rsidP="007A08E9">
            <w:pPr>
              <w:pStyle w:val="ListParagraph"/>
              <w:numPr>
                <w:ilvl w:val="0"/>
                <w:numId w:val="23"/>
              </w:numPr>
              <w:spacing w:after="120"/>
            </w:pPr>
            <w:r>
              <w:t xml:space="preserve">Visitors to community (ARMTOUR , photographers, </w:t>
            </w:r>
            <w:proofErr w:type="spellStart"/>
            <w:r>
              <w:t>etc</w:t>
            </w:r>
            <w:proofErr w:type="spellEnd"/>
            <w:r>
              <w:t>)</w:t>
            </w:r>
          </w:p>
          <w:p w14:paraId="5BA5F8AD" w14:textId="77777777" w:rsidR="007A08E9" w:rsidRDefault="007A08E9" w:rsidP="007A08E9">
            <w:pPr>
              <w:pStyle w:val="ListParagraph"/>
              <w:numPr>
                <w:ilvl w:val="0"/>
                <w:numId w:val="23"/>
              </w:numPr>
              <w:spacing w:after="120"/>
            </w:pPr>
            <w:r>
              <w:t>Special days, community or school related (sports day, confirmation)</w:t>
            </w:r>
          </w:p>
          <w:p w14:paraId="0941EEF3" w14:textId="77777777" w:rsidR="007A08E9" w:rsidRDefault="007A08E9" w:rsidP="007A08E9">
            <w:pPr>
              <w:pStyle w:val="ListParagraph"/>
              <w:numPr>
                <w:ilvl w:val="0"/>
                <w:numId w:val="23"/>
              </w:numPr>
              <w:spacing w:after="120"/>
            </w:pPr>
            <w:r>
              <w:t xml:space="preserve">Special events, community or school </w:t>
            </w:r>
            <w:r>
              <w:lastRenderedPageBreak/>
              <w:t>related (Finke weekend)</w:t>
            </w:r>
          </w:p>
          <w:p w14:paraId="41789B8C" w14:textId="77777777" w:rsidR="007A08E9" w:rsidRDefault="007A08E9" w:rsidP="007A08E9">
            <w:pPr>
              <w:pStyle w:val="ListParagraph"/>
              <w:numPr>
                <w:ilvl w:val="0"/>
                <w:numId w:val="23"/>
              </w:numPr>
              <w:spacing w:after="120"/>
            </w:pPr>
            <w:r>
              <w:t>Making something following directions (e.g. kite, model, balloon racing)</w:t>
            </w:r>
          </w:p>
          <w:p w14:paraId="7D5B873A" w14:textId="4AF41756" w:rsidR="007A08E9" w:rsidRDefault="007A08E9" w:rsidP="007A08E9">
            <w:pPr>
              <w:pStyle w:val="ListParagraph"/>
              <w:numPr>
                <w:ilvl w:val="0"/>
                <w:numId w:val="23"/>
              </w:numPr>
              <w:spacing w:after="120"/>
            </w:pPr>
            <w:r>
              <w:t>Watching videos or other things</w:t>
            </w:r>
          </w:p>
        </w:tc>
        <w:tc>
          <w:tcPr>
            <w:tcW w:w="5748" w:type="dxa"/>
          </w:tcPr>
          <w:p w14:paraId="6BCD9AAA" w14:textId="77777777" w:rsidR="007A08E9" w:rsidRDefault="007A08E9" w:rsidP="007A08E9">
            <w:pPr>
              <w:pStyle w:val="ListParagraph"/>
              <w:numPr>
                <w:ilvl w:val="0"/>
                <w:numId w:val="23"/>
              </w:numPr>
              <w:spacing w:after="120"/>
            </w:pPr>
            <w:r>
              <w:lastRenderedPageBreak/>
              <w:t>Erection of buildings</w:t>
            </w:r>
          </w:p>
          <w:p w14:paraId="1B7B710E" w14:textId="77777777" w:rsidR="007A08E9" w:rsidRDefault="007A08E9" w:rsidP="007A08E9">
            <w:pPr>
              <w:pStyle w:val="ListParagraph"/>
              <w:numPr>
                <w:ilvl w:val="0"/>
                <w:numId w:val="23"/>
              </w:numPr>
              <w:spacing w:after="120"/>
            </w:pPr>
            <w:r>
              <w:t>Road construction or maintenance</w:t>
            </w:r>
          </w:p>
          <w:p w14:paraId="512AA97A" w14:textId="77777777" w:rsidR="007A08E9" w:rsidRDefault="007A08E9" w:rsidP="007A08E9">
            <w:pPr>
              <w:pStyle w:val="ListParagraph"/>
              <w:numPr>
                <w:ilvl w:val="0"/>
                <w:numId w:val="23"/>
              </w:numPr>
              <w:spacing w:after="120"/>
            </w:pPr>
            <w:r>
              <w:t>Weather:  sudden storm or flooding or winds</w:t>
            </w:r>
          </w:p>
          <w:p w14:paraId="119F0765" w14:textId="77777777" w:rsidR="007A08E9" w:rsidRDefault="007A08E9" w:rsidP="007A08E9">
            <w:pPr>
              <w:pStyle w:val="ListParagraph"/>
              <w:numPr>
                <w:ilvl w:val="0"/>
                <w:numId w:val="23"/>
              </w:numPr>
              <w:spacing w:after="120"/>
            </w:pPr>
            <w:r>
              <w:t>Fire</w:t>
            </w:r>
          </w:p>
          <w:p w14:paraId="0F8802F0" w14:textId="77777777" w:rsidR="007A08E9" w:rsidRDefault="007A08E9" w:rsidP="007A08E9">
            <w:pPr>
              <w:pStyle w:val="ListParagraph"/>
              <w:numPr>
                <w:ilvl w:val="0"/>
                <w:numId w:val="23"/>
              </w:numPr>
              <w:spacing w:after="120"/>
            </w:pPr>
            <w:r>
              <w:t>Unexpected visitor</w:t>
            </w:r>
          </w:p>
          <w:p w14:paraId="51CBD778" w14:textId="77777777" w:rsidR="007A08E9" w:rsidRDefault="007A08E9" w:rsidP="007A08E9">
            <w:pPr>
              <w:pStyle w:val="ListParagraph"/>
              <w:numPr>
                <w:ilvl w:val="0"/>
                <w:numId w:val="23"/>
              </w:numPr>
              <w:spacing w:after="120"/>
            </w:pPr>
            <w:r>
              <w:t>Arrival of something new in community</w:t>
            </w:r>
          </w:p>
          <w:p w14:paraId="278AB173" w14:textId="77777777" w:rsidR="007A08E9" w:rsidRDefault="007A08E9" w:rsidP="007A08E9">
            <w:pPr>
              <w:pStyle w:val="ListParagraph"/>
              <w:numPr>
                <w:ilvl w:val="0"/>
                <w:numId w:val="23"/>
              </w:numPr>
              <w:spacing w:after="120"/>
            </w:pPr>
            <w:r>
              <w:t>Objects  brought to school (show and tell)</w:t>
            </w:r>
          </w:p>
          <w:p w14:paraId="528EA305" w14:textId="77777777" w:rsidR="007A08E9" w:rsidRDefault="007A08E9" w:rsidP="007A08E9">
            <w:pPr>
              <w:pStyle w:val="ListParagraph"/>
              <w:numPr>
                <w:ilvl w:val="0"/>
                <w:numId w:val="23"/>
              </w:numPr>
              <w:spacing w:after="120"/>
            </w:pPr>
            <w:r>
              <w:t>Playground incident</w:t>
            </w:r>
          </w:p>
          <w:p w14:paraId="55A2D766" w14:textId="5E6228BB" w:rsidR="007A08E9" w:rsidRDefault="007A08E9" w:rsidP="007A08E9">
            <w:pPr>
              <w:pStyle w:val="ListParagraph"/>
              <w:numPr>
                <w:ilvl w:val="0"/>
                <w:numId w:val="23"/>
              </w:numPr>
              <w:spacing w:after="120"/>
            </w:pPr>
            <w:r>
              <w:t>Weekend occurrence</w:t>
            </w:r>
          </w:p>
          <w:p w14:paraId="597165AD" w14:textId="77777777" w:rsidR="007A08E9" w:rsidRDefault="007A08E9" w:rsidP="007A08E9">
            <w:pPr>
              <w:pStyle w:val="ListParagraph"/>
              <w:numPr>
                <w:ilvl w:val="0"/>
                <w:numId w:val="23"/>
              </w:numPr>
              <w:spacing w:after="120"/>
            </w:pPr>
            <w:r>
              <w:t>Classroom event</w:t>
            </w:r>
          </w:p>
          <w:p w14:paraId="3B5FAA97" w14:textId="1686CDDC" w:rsidR="007A08E9" w:rsidRDefault="007A08E9" w:rsidP="007A08E9">
            <w:pPr>
              <w:pStyle w:val="ListParagraph"/>
              <w:numPr>
                <w:ilvl w:val="0"/>
                <w:numId w:val="23"/>
              </w:numPr>
              <w:spacing w:after="120"/>
            </w:pPr>
            <w:r>
              <w:lastRenderedPageBreak/>
              <w:t>Production of art and craft items in school</w:t>
            </w:r>
          </w:p>
        </w:tc>
      </w:tr>
    </w:tbl>
    <w:p w14:paraId="58649720" w14:textId="6E567E81" w:rsidR="007A08E9" w:rsidRDefault="007A08E9" w:rsidP="00E46A08">
      <w:pPr>
        <w:spacing w:after="120"/>
      </w:pPr>
    </w:p>
    <w:p w14:paraId="19BC9AB1" w14:textId="6AB3B492" w:rsidR="007A08E9" w:rsidRDefault="007A08E9" w:rsidP="00E46A08">
      <w:pPr>
        <w:spacing w:after="120"/>
      </w:pPr>
    </w:p>
    <w:p w14:paraId="40369615" w14:textId="77777777" w:rsidR="00521F88" w:rsidRDefault="007A08E9" w:rsidP="005D23CD">
      <w:pPr>
        <w:spacing w:after="120"/>
      </w:pPr>
      <w:r w:rsidRPr="007A08E9">
        <w:rPr>
          <w:b/>
          <w:u w:val="single"/>
        </w:rPr>
        <w:t xml:space="preserve">Examples of Planning Language Experiences:  </w:t>
      </w:r>
      <w:r>
        <w:t>see separate sheets</w:t>
      </w:r>
    </w:p>
    <w:p w14:paraId="74A161D8" w14:textId="56601296" w:rsidR="005D23CD" w:rsidRDefault="00521F88" w:rsidP="005D23CD">
      <w:pPr>
        <w:spacing w:after="120"/>
      </w:pPr>
      <w:r>
        <w:rPr>
          <w:b/>
          <w:sz w:val="28"/>
          <w:szCs w:val="28"/>
          <w:u w:val="single"/>
        </w:rPr>
        <w:t>Creating a Multi-Modal Text</w:t>
      </w:r>
      <w:r w:rsidR="00DF76CA">
        <w:rPr>
          <w:b/>
          <w:sz w:val="28"/>
          <w:szCs w:val="28"/>
          <w:u w:val="single"/>
        </w:rPr>
        <w:t xml:space="preserve"> Assignment:  using your resources</w:t>
      </w:r>
    </w:p>
    <w:p w14:paraId="2AB4493D" w14:textId="40E1CF99" w:rsidR="001212A7" w:rsidRDefault="00DF76CA" w:rsidP="00E46A08">
      <w:pPr>
        <w:spacing w:after="120"/>
      </w:pPr>
      <w:r>
        <w:rPr>
          <w:noProof/>
          <w:lang w:val="en-AU" w:eastAsia="en-AU"/>
        </w:rPr>
        <w:drawing>
          <wp:anchor distT="0" distB="0" distL="114300" distR="114300" simplePos="0" relativeHeight="251664384" behindDoc="1" locked="0" layoutInCell="1" allowOverlap="1" wp14:anchorId="682ABDA3" wp14:editId="39A1F45B">
            <wp:simplePos x="0" y="0"/>
            <wp:positionH relativeFrom="column">
              <wp:posOffset>0</wp:posOffset>
            </wp:positionH>
            <wp:positionV relativeFrom="paragraph">
              <wp:posOffset>252730</wp:posOffset>
            </wp:positionV>
            <wp:extent cx="2346325" cy="1562100"/>
            <wp:effectExtent l="0" t="0" r="0" b="0"/>
            <wp:wrapTight wrapText="bothSides">
              <wp:wrapPolygon edited="0">
                <wp:start x="0" y="0"/>
                <wp:lineTo x="0" y="21337"/>
                <wp:lineTo x="21395" y="21337"/>
                <wp:lineTo x="21395" y="0"/>
                <wp:lineTo x="0" y="0"/>
              </wp:wrapPolygon>
            </wp:wrapTight>
            <wp:docPr id="8" name="Picture 8" descr="C:\Users\astrangeways\AppData\Local\Microsoft\Windows\Temporary Internet Files\Content.IE5\TQRM2EQI\MP9004003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trangeways\AppData\Local\Microsoft\Windows\Temporary Internet Files\Content.IE5\TQRM2EQI\MP900400353[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6325" cy="1562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EE461" w14:textId="3A288E24" w:rsidR="00DF76CA" w:rsidRDefault="00DF76CA" w:rsidP="00DF76CA">
      <w:pPr>
        <w:pStyle w:val="ListParagraph"/>
        <w:numPr>
          <w:ilvl w:val="0"/>
          <w:numId w:val="27"/>
        </w:numPr>
        <w:spacing w:after="120"/>
      </w:pPr>
      <w:r>
        <w:t>Assignment Sheet (other side of unit outline)</w:t>
      </w:r>
    </w:p>
    <w:p w14:paraId="3C2AE048" w14:textId="53EAFA8E" w:rsidR="00DF76CA" w:rsidRDefault="00DF76CA" w:rsidP="00DF76CA">
      <w:pPr>
        <w:pStyle w:val="ListParagraph"/>
        <w:numPr>
          <w:ilvl w:val="0"/>
          <w:numId w:val="27"/>
        </w:numPr>
        <w:spacing w:after="120"/>
      </w:pPr>
      <w:r>
        <w:t>This worksheet and associated resources</w:t>
      </w:r>
    </w:p>
    <w:p w14:paraId="3EB5DFC2" w14:textId="62EEF020" w:rsidR="00DF76CA" w:rsidRDefault="00DF76CA" w:rsidP="00DF76CA">
      <w:pPr>
        <w:pStyle w:val="ListParagraph"/>
        <w:numPr>
          <w:ilvl w:val="0"/>
          <w:numId w:val="27"/>
        </w:numPr>
        <w:spacing w:after="120"/>
      </w:pPr>
      <w:r>
        <w:t xml:space="preserve">Chapter 21 in Winch:  </w:t>
      </w:r>
      <w:proofErr w:type="spellStart"/>
      <w:r>
        <w:t>esp</w:t>
      </w:r>
      <w:proofErr w:type="spellEnd"/>
      <w:r>
        <w:t xml:space="preserve"> p 400, 409, 416-417; </w:t>
      </w:r>
    </w:p>
    <w:p w14:paraId="69DFF155" w14:textId="0592CED8" w:rsidR="00DF76CA" w:rsidRDefault="00DF76CA" w:rsidP="00DF76CA">
      <w:pPr>
        <w:pStyle w:val="ListParagraph"/>
        <w:numPr>
          <w:ilvl w:val="0"/>
          <w:numId w:val="27"/>
        </w:numPr>
        <w:spacing w:after="120"/>
      </w:pPr>
      <w:r>
        <w:t>Review of Writing Sessions:  PowerPoint</w:t>
      </w:r>
    </w:p>
    <w:p w14:paraId="6C15F9A0" w14:textId="06AD02A8" w:rsidR="00DF76CA" w:rsidRDefault="00DF76CA" w:rsidP="00DF76CA">
      <w:pPr>
        <w:pStyle w:val="ListParagraph"/>
        <w:numPr>
          <w:ilvl w:val="0"/>
          <w:numId w:val="27"/>
        </w:numPr>
        <w:spacing w:after="120"/>
      </w:pPr>
      <w:r>
        <w:t>Scan Remote Schools Resources (Writing and Spelling)</w:t>
      </w:r>
    </w:p>
    <w:p w14:paraId="137EE893" w14:textId="77777777" w:rsidR="00DF76CA" w:rsidRDefault="00DF76CA" w:rsidP="00E46A08">
      <w:pPr>
        <w:spacing w:after="120"/>
      </w:pPr>
    </w:p>
    <w:p w14:paraId="789AEF9A" w14:textId="77777777" w:rsidR="00DF76CA" w:rsidRDefault="00DF76CA" w:rsidP="00E46A08">
      <w:pPr>
        <w:spacing w:after="120"/>
      </w:pPr>
    </w:p>
    <w:p w14:paraId="6AE6D4DD" w14:textId="34810E1C" w:rsidR="00DF76CA" w:rsidRDefault="00DF76CA" w:rsidP="00E46A08">
      <w:pPr>
        <w:spacing w:after="120"/>
      </w:pPr>
      <w:r>
        <w:t>What will you do next???</w:t>
      </w:r>
    </w:p>
    <w:p w14:paraId="75B7FF5F" w14:textId="77777777" w:rsidR="00CF3937" w:rsidRDefault="00CF3937" w:rsidP="00E46A08">
      <w:pPr>
        <w:spacing w:after="120"/>
      </w:pPr>
    </w:p>
    <w:p w14:paraId="372BEC56" w14:textId="14F6F16C" w:rsidR="007F3253" w:rsidRDefault="00331F21" w:rsidP="007F3253">
      <w:pPr>
        <w:spacing w:after="120"/>
        <w:jc w:val="center"/>
        <w:rPr>
          <w:b/>
          <w:u w:val="single"/>
        </w:rPr>
      </w:pPr>
      <w:r w:rsidRPr="007F3253">
        <w:rPr>
          <w:b/>
          <w:u w:val="single"/>
        </w:rPr>
        <w:t>Homework:</w:t>
      </w:r>
    </w:p>
    <w:p w14:paraId="7D48F667" w14:textId="5B487174" w:rsidR="005D23CD" w:rsidRPr="00DF76CA" w:rsidRDefault="005D23CD" w:rsidP="005D23CD">
      <w:pPr>
        <w:pStyle w:val="ListParagraph"/>
        <w:numPr>
          <w:ilvl w:val="0"/>
          <w:numId w:val="16"/>
        </w:numPr>
        <w:spacing w:after="120"/>
        <w:rPr>
          <w:b/>
          <w:u w:val="single"/>
        </w:rPr>
      </w:pPr>
      <w:r w:rsidRPr="00DF76CA">
        <w:rPr>
          <w:b/>
        </w:rPr>
        <w:t>Assignment 2:</w:t>
      </w:r>
      <w:r>
        <w:t xml:space="preserve">  Brainstorm ideas and discuss them with your mentor about the multi-modal joint construction of the classroom story.  Start making notes about the key things that will be a part of this learning activity.  Use the lesson plan template or the Learning Management Questions to guide you and so you don’t leave anything out.  </w:t>
      </w:r>
    </w:p>
    <w:p w14:paraId="51C0858F" w14:textId="77777777" w:rsidR="00DF76CA" w:rsidRPr="005D23CD" w:rsidRDefault="00DF76CA" w:rsidP="00DF76CA">
      <w:pPr>
        <w:pStyle w:val="ListParagraph"/>
        <w:spacing w:after="120"/>
        <w:rPr>
          <w:b/>
          <w:u w:val="single"/>
        </w:rPr>
      </w:pPr>
    </w:p>
    <w:p w14:paraId="54479631" w14:textId="30EFDEF4" w:rsidR="00331F21" w:rsidRPr="001212A7" w:rsidRDefault="007F3253" w:rsidP="007F3253">
      <w:pPr>
        <w:pStyle w:val="ListParagraph"/>
        <w:numPr>
          <w:ilvl w:val="0"/>
          <w:numId w:val="16"/>
        </w:numPr>
        <w:spacing w:after="120"/>
      </w:pPr>
      <w:bookmarkStart w:id="0" w:name="_GoBack"/>
      <w:r w:rsidRPr="00DF76CA">
        <w:rPr>
          <w:b/>
        </w:rPr>
        <w:t xml:space="preserve">Reflection on </w:t>
      </w:r>
      <w:r w:rsidR="005D23CD" w:rsidRPr="00DF76CA">
        <w:rPr>
          <w:b/>
        </w:rPr>
        <w:t>Writing</w:t>
      </w:r>
      <w:r w:rsidRPr="00DF76CA">
        <w:rPr>
          <w:b/>
        </w:rPr>
        <w:t>:</w:t>
      </w:r>
      <w:r>
        <w:t xml:space="preserve">  </w:t>
      </w:r>
      <w:bookmarkEnd w:id="0"/>
      <w:r>
        <w:t xml:space="preserve">Write a reflection on today’s learning in the Reflection section of your </w:t>
      </w:r>
      <w:proofErr w:type="spellStart"/>
      <w:r>
        <w:t>Googlesite</w:t>
      </w:r>
      <w:proofErr w:type="spellEnd"/>
      <w:r>
        <w:t xml:space="preserve">.  Head it ‘Teaching </w:t>
      </w:r>
      <w:r w:rsidR="005D23CD">
        <w:t>Writing’</w:t>
      </w:r>
      <w:r>
        <w:t xml:space="preserve"> and cover at least two areas of interest</w:t>
      </w:r>
      <w:r w:rsidR="005D23CD">
        <w:t>ing things</w:t>
      </w:r>
      <w:r>
        <w:t>, concern</w:t>
      </w:r>
      <w:r w:rsidR="005D23CD">
        <w:t>s you have (things you don’t yet understand, questions you want answered)</w:t>
      </w:r>
      <w:r>
        <w:t>, inspiration</w:t>
      </w:r>
      <w:r w:rsidR="005D23CD">
        <w:t>, plans, key learning points</w:t>
      </w:r>
    </w:p>
    <w:sectPr w:rsidR="00331F21" w:rsidRPr="001212A7" w:rsidSect="00B440FE">
      <w:type w:val="continuous"/>
      <w:pgSz w:w="11900" w:h="16840"/>
      <w:pgMar w:top="720" w:right="720" w:bottom="720" w:left="720" w:header="709" w:footer="85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30F6" w14:textId="77777777" w:rsidR="00FB01F2" w:rsidRDefault="00FB01F2" w:rsidP="002A1210">
      <w:r>
        <w:separator/>
      </w:r>
    </w:p>
  </w:endnote>
  <w:endnote w:type="continuationSeparator" w:id="0">
    <w:p w14:paraId="2899F217" w14:textId="77777777" w:rsidR="00FB01F2" w:rsidRDefault="00FB01F2" w:rsidP="002A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2489311"/>
      <w:docPartObj>
        <w:docPartGallery w:val="Page Numbers (Bottom of Page)"/>
        <w:docPartUnique/>
      </w:docPartObj>
    </w:sdtPr>
    <w:sdtEndPr>
      <w:rPr>
        <w:noProof/>
      </w:rPr>
    </w:sdtEndPr>
    <w:sdtContent>
      <w:p w14:paraId="3347DF72" w14:textId="17795C35" w:rsidR="00DF76CA" w:rsidRDefault="00DF76CA">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23194873" w14:textId="77777777" w:rsidR="00DF76CA" w:rsidRDefault="00DF76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669AA" w14:textId="77777777" w:rsidR="00FB01F2" w:rsidRDefault="00FB01F2" w:rsidP="002A1210">
      <w:r>
        <w:separator/>
      </w:r>
    </w:p>
  </w:footnote>
  <w:footnote w:type="continuationSeparator" w:id="0">
    <w:p w14:paraId="7FE27BC4" w14:textId="77777777" w:rsidR="00FB01F2" w:rsidRDefault="00FB01F2" w:rsidP="002A12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5722"/>
    <w:multiLevelType w:val="hybridMultilevel"/>
    <w:tmpl w:val="0AD031B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59261E5"/>
    <w:multiLevelType w:val="hybridMultilevel"/>
    <w:tmpl w:val="AA502DA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D411E2"/>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B30D9"/>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9120F3"/>
    <w:multiLevelType w:val="hybridMultilevel"/>
    <w:tmpl w:val="7584C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5273E34"/>
    <w:multiLevelType w:val="hybridMultilevel"/>
    <w:tmpl w:val="48A201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BB06D73"/>
    <w:multiLevelType w:val="hybridMultilevel"/>
    <w:tmpl w:val="BE0EB92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5991795"/>
    <w:multiLevelType w:val="hybridMultilevel"/>
    <w:tmpl w:val="CB6EED7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D67155F"/>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E273E0"/>
    <w:multiLevelType w:val="hybridMultilevel"/>
    <w:tmpl w:val="454AA7E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35DD2C14"/>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D80369"/>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40798"/>
    <w:multiLevelType w:val="multilevel"/>
    <w:tmpl w:val="DF74EA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D84464"/>
    <w:multiLevelType w:val="hybridMultilevel"/>
    <w:tmpl w:val="EF2E7F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4262C1D"/>
    <w:multiLevelType w:val="hybridMultilevel"/>
    <w:tmpl w:val="098808D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7EF65BC"/>
    <w:multiLevelType w:val="hybridMultilevel"/>
    <w:tmpl w:val="702CB1A2"/>
    <w:lvl w:ilvl="0" w:tplc="6B029B96">
      <w:start w:val="1"/>
      <w:numFmt w:val="decimal"/>
      <w:lvlText w:val="%1."/>
      <w:lvlJc w:val="left"/>
      <w:pPr>
        <w:ind w:left="720" w:hanging="360"/>
      </w:pPr>
      <w:rPr>
        <w:rFonts w:hint="default"/>
        <w:b/>
        <w:u w:val="singl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BE425DA"/>
    <w:multiLevelType w:val="hybridMultilevel"/>
    <w:tmpl w:val="B2DE80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0A6A9C"/>
    <w:multiLevelType w:val="hybridMultilevel"/>
    <w:tmpl w:val="9926D1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09751F6"/>
    <w:multiLevelType w:val="hybridMultilevel"/>
    <w:tmpl w:val="1E66716C"/>
    <w:lvl w:ilvl="0" w:tplc="0C090017">
      <w:start w:val="1"/>
      <w:numFmt w:val="lowerLetter"/>
      <w:lvlText w:val="%1)"/>
      <w:lvlJc w:val="left"/>
      <w:pPr>
        <w:ind w:left="1069" w:hanging="360"/>
      </w:p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9">
    <w:nsid w:val="63A1533C"/>
    <w:multiLevelType w:val="multilevel"/>
    <w:tmpl w:val="E6EA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962F66"/>
    <w:multiLevelType w:val="hybridMultilevel"/>
    <w:tmpl w:val="3AD09F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FC80E54"/>
    <w:multiLevelType w:val="hybridMultilevel"/>
    <w:tmpl w:val="E38626F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72272170"/>
    <w:multiLevelType w:val="hybridMultilevel"/>
    <w:tmpl w:val="FF506AF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42C0006"/>
    <w:multiLevelType w:val="multilevel"/>
    <w:tmpl w:val="198C7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1E28F3"/>
    <w:multiLevelType w:val="multilevel"/>
    <w:tmpl w:val="3A8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544A5E"/>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8E6955"/>
    <w:multiLevelType w:val="hybridMultilevel"/>
    <w:tmpl w:val="787A860C"/>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1"/>
  </w:num>
  <w:num w:numId="2">
    <w:abstractNumId w:val="7"/>
  </w:num>
  <w:num w:numId="3">
    <w:abstractNumId w:val="20"/>
  </w:num>
  <w:num w:numId="4">
    <w:abstractNumId w:val="8"/>
  </w:num>
  <w:num w:numId="5">
    <w:abstractNumId w:val="3"/>
  </w:num>
  <w:num w:numId="6">
    <w:abstractNumId w:val="6"/>
  </w:num>
  <w:num w:numId="7">
    <w:abstractNumId w:val="10"/>
  </w:num>
  <w:num w:numId="8">
    <w:abstractNumId w:val="22"/>
  </w:num>
  <w:num w:numId="9">
    <w:abstractNumId w:val="0"/>
  </w:num>
  <w:num w:numId="10">
    <w:abstractNumId w:val="25"/>
  </w:num>
  <w:num w:numId="11">
    <w:abstractNumId w:val="2"/>
  </w:num>
  <w:num w:numId="12">
    <w:abstractNumId w:val="11"/>
  </w:num>
  <w:num w:numId="13">
    <w:abstractNumId w:val="9"/>
  </w:num>
  <w:num w:numId="14">
    <w:abstractNumId w:val="12"/>
  </w:num>
  <w:num w:numId="15">
    <w:abstractNumId w:val="26"/>
  </w:num>
  <w:num w:numId="16">
    <w:abstractNumId w:val="18"/>
  </w:num>
  <w:num w:numId="17">
    <w:abstractNumId w:val="13"/>
  </w:num>
  <w:num w:numId="18">
    <w:abstractNumId w:val="16"/>
  </w:num>
  <w:num w:numId="19">
    <w:abstractNumId w:val="4"/>
  </w:num>
  <w:num w:numId="20">
    <w:abstractNumId w:val="23"/>
  </w:num>
  <w:num w:numId="21">
    <w:abstractNumId w:val="24"/>
  </w:num>
  <w:num w:numId="22">
    <w:abstractNumId w:val="19"/>
  </w:num>
  <w:num w:numId="23">
    <w:abstractNumId w:val="17"/>
  </w:num>
  <w:num w:numId="24">
    <w:abstractNumId w:val="1"/>
  </w:num>
  <w:num w:numId="25">
    <w:abstractNumId w:val="14"/>
  </w:num>
  <w:num w:numId="26">
    <w:abstractNumId w:val="1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A08"/>
    <w:rsid w:val="000F04CA"/>
    <w:rsid w:val="001212A7"/>
    <w:rsid w:val="001333F2"/>
    <w:rsid w:val="00160422"/>
    <w:rsid w:val="001B447A"/>
    <w:rsid w:val="001E178E"/>
    <w:rsid w:val="002A1210"/>
    <w:rsid w:val="002C0362"/>
    <w:rsid w:val="00302BF1"/>
    <w:rsid w:val="00307A3E"/>
    <w:rsid w:val="00320AD9"/>
    <w:rsid w:val="00331F21"/>
    <w:rsid w:val="0036699D"/>
    <w:rsid w:val="003A5827"/>
    <w:rsid w:val="003D6572"/>
    <w:rsid w:val="00400C42"/>
    <w:rsid w:val="00495676"/>
    <w:rsid w:val="004C054F"/>
    <w:rsid w:val="004F036A"/>
    <w:rsid w:val="00521F88"/>
    <w:rsid w:val="005410A5"/>
    <w:rsid w:val="005457D4"/>
    <w:rsid w:val="005D23CD"/>
    <w:rsid w:val="00630C18"/>
    <w:rsid w:val="006413C9"/>
    <w:rsid w:val="00677AC3"/>
    <w:rsid w:val="007009DC"/>
    <w:rsid w:val="007212C1"/>
    <w:rsid w:val="007A08E9"/>
    <w:rsid w:val="007F3253"/>
    <w:rsid w:val="008A1DBE"/>
    <w:rsid w:val="008C3BB2"/>
    <w:rsid w:val="00932437"/>
    <w:rsid w:val="009D199A"/>
    <w:rsid w:val="009F1420"/>
    <w:rsid w:val="00A00716"/>
    <w:rsid w:val="00A225E8"/>
    <w:rsid w:val="00A42A19"/>
    <w:rsid w:val="00AA10B5"/>
    <w:rsid w:val="00B440FE"/>
    <w:rsid w:val="00B451D2"/>
    <w:rsid w:val="00BC132E"/>
    <w:rsid w:val="00BE65DE"/>
    <w:rsid w:val="00C468EE"/>
    <w:rsid w:val="00C606A4"/>
    <w:rsid w:val="00C74D0C"/>
    <w:rsid w:val="00CF3937"/>
    <w:rsid w:val="00CF4292"/>
    <w:rsid w:val="00CF797F"/>
    <w:rsid w:val="00D32A76"/>
    <w:rsid w:val="00DB6C8E"/>
    <w:rsid w:val="00DF76CA"/>
    <w:rsid w:val="00E00CBB"/>
    <w:rsid w:val="00E02CA2"/>
    <w:rsid w:val="00E46A08"/>
    <w:rsid w:val="00E8604C"/>
    <w:rsid w:val="00EA2350"/>
    <w:rsid w:val="00ED3E24"/>
    <w:rsid w:val="00FB01F2"/>
    <w:rsid w:val="00FC434C"/>
    <w:rsid w:val="00FC6AC1"/>
    <w:rsid w:val="00FF2A7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29A"/>
    <w:rPr>
      <w:rFonts w:ascii="Times New Roman" w:hAnsi="Times New Roman"/>
    </w:rPr>
  </w:style>
  <w:style w:type="paragraph" w:styleId="Heading1">
    <w:name w:val="heading 1"/>
    <w:basedOn w:val="Normal"/>
    <w:link w:val="Heading1Char"/>
    <w:uiPriority w:val="9"/>
    <w:qFormat/>
    <w:rsid w:val="003D6572"/>
    <w:pPr>
      <w:spacing w:before="100" w:beforeAutospacing="1" w:after="100" w:afterAutospacing="1"/>
      <w:outlineLvl w:val="0"/>
    </w:pPr>
    <w:rPr>
      <w:rFonts w:eastAsia="Times New Roman" w:cs="Times New Roman"/>
      <w:b/>
      <w:bCs/>
      <w:kern w:val="36"/>
      <w:sz w:val="48"/>
      <w:szCs w:val="48"/>
      <w:lang w:val="en-AU" w:eastAsia="en-AU"/>
    </w:rPr>
  </w:style>
  <w:style w:type="paragraph" w:styleId="Heading3">
    <w:name w:val="heading 3"/>
    <w:basedOn w:val="Normal"/>
    <w:link w:val="Heading3Char"/>
    <w:uiPriority w:val="9"/>
    <w:qFormat/>
    <w:rsid w:val="003D6572"/>
    <w:pPr>
      <w:spacing w:before="100" w:beforeAutospacing="1" w:after="100" w:afterAutospacing="1"/>
      <w:outlineLvl w:val="2"/>
    </w:pPr>
    <w:rPr>
      <w:rFonts w:eastAsia="Times New Roman" w:cs="Times New Roman"/>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210"/>
    <w:pPr>
      <w:tabs>
        <w:tab w:val="center" w:pos="4513"/>
        <w:tab w:val="right" w:pos="9026"/>
      </w:tabs>
    </w:pPr>
  </w:style>
  <w:style w:type="character" w:customStyle="1" w:styleId="HeaderChar">
    <w:name w:val="Header Char"/>
    <w:basedOn w:val="DefaultParagraphFont"/>
    <w:link w:val="Header"/>
    <w:uiPriority w:val="99"/>
    <w:rsid w:val="002A1210"/>
    <w:rPr>
      <w:rFonts w:ascii="Times New Roman" w:hAnsi="Times New Roman"/>
    </w:rPr>
  </w:style>
  <w:style w:type="paragraph" w:styleId="Footer">
    <w:name w:val="footer"/>
    <w:basedOn w:val="Normal"/>
    <w:link w:val="FooterChar"/>
    <w:uiPriority w:val="99"/>
    <w:unhideWhenUsed/>
    <w:rsid w:val="002A1210"/>
    <w:pPr>
      <w:tabs>
        <w:tab w:val="center" w:pos="4513"/>
        <w:tab w:val="right" w:pos="9026"/>
      </w:tabs>
    </w:pPr>
  </w:style>
  <w:style w:type="character" w:customStyle="1" w:styleId="FooterChar">
    <w:name w:val="Footer Char"/>
    <w:basedOn w:val="DefaultParagraphFont"/>
    <w:link w:val="Footer"/>
    <w:uiPriority w:val="99"/>
    <w:rsid w:val="002A1210"/>
    <w:rPr>
      <w:rFonts w:ascii="Times New Roman" w:hAnsi="Times New Roman"/>
    </w:rPr>
  </w:style>
  <w:style w:type="paragraph" w:styleId="BalloonText">
    <w:name w:val="Balloon Text"/>
    <w:basedOn w:val="Normal"/>
    <w:link w:val="BalloonTextChar"/>
    <w:uiPriority w:val="99"/>
    <w:semiHidden/>
    <w:unhideWhenUsed/>
    <w:rsid w:val="00B451D2"/>
    <w:rPr>
      <w:rFonts w:ascii="Tahoma" w:hAnsi="Tahoma" w:cs="Tahoma"/>
      <w:sz w:val="16"/>
      <w:szCs w:val="16"/>
    </w:rPr>
  </w:style>
  <w:style w:type="character" w:customStyle="1" w:styleId="BalloonTextChar">
    <w:name w:val="Balloon Text Char"/>
    <w:basedOn w:val="DefaultParagraphFont"/>
    <w:link w:val="BalloonText"/>
    <w:uiPriority w:val="99"/>
    <w:semiHidden/>
    <w:rsid w:val="00B451D2"/>
    <w:rPr>
      <w:rFonts w:ascii="Tahoma" w:hAnsi="Tahoma" w:cs="Tahoma"/>
      <w:sz w:val="16"/>
      <w:szCs w:val="16"/>
    </w:rPr>
  </w:style>
  <w:style w:type="paragraph" w:styleId="ListParagraph">
    <w:name w:val="List Paragraph"/>
    <w:basedOn w:val="Normal"/>
    <w:uiPriority w:val="34"/>
    <w:qFormat/>
    <w:rsid w:val="001212A7"/>
    <w:pPr>
      <w:ind w:left="720"/>
      <w:contextualSpacing/>
    </w:pPr>
  </w:style>
  <w:style w:type="character" w:styleId="Hyperlink">
    <w:name w:val="Hyperlink"/>
    <w:basedOn w:val="DefaultParagraphFont"/>
    <w:uiPriority w:val="99"/>
    <w:unhideWhenUsed/>
    <w:rsid w:val="00BE65DE"/>
    <w:rPr>
      <w:color w:val="0000FF"/>
      <w:u w:val="single"/>
    </w:rPr>
  </w:style>
  <w:style w:type="character" w:customStyle="1" w:styleId="Heading1Char">
    <w:name w:val="Heading 1 Char"/>
    <w:basedOn w:val="DefaultParagraphFont"/>
    <w:link w:val="Heading1"/>
    <w:uiPriority w:val="9"/>
    <w:rsid w:val="003D6572"/>
    <w:rPr>
      <w:rFonts w:ascii="Times New Roman" w:eastAsia="Times New Roman" w:hAnsi="Times New Roman" w:cs="Times New Roman"/>
      <w:b/>
      <w:bCs/>
      <w:kern w:val="36"/>
      <w:sz w:val="48"/>
      <w:szCs w:val="48"/>
      <w:lang w:val="en-AU" w:eastAsia="en-AU"/>
    </w:rPr>
  </w:style>
  <w:style w:type="character" w:customStyle="1" w:styleId="Heading3Char">
    <w:name w:val="Heading 3 Char"/>
    <w:basedOn w:val="DefaultParagraphFont"/>
    <w:link w:val="Heading3"/>
    <w:uiPriority w:val="9"/>
    <w:rsid w:val="003D6572"/>
    <w:rPr>
      <w:rFonts w:ascii="Times New Roman" w:eastAsia="Times New Roman" w:hAnsi="Times New Roman" w:cs="Times New Roman"/>
      <w:b/>
      <w:bCs/>
      <w:sz w:val="27"/>
      <w:szCs w:val="27"/>
      <w:lang w:val="en-AU" w:eastAsia="en-AU"/>
    </w:rPr>
  </w:style>
  <w:style w:type="paragraph" w:styleId="NormalWeb">
    <w:name w:val="Normal (Web)"/>
    <w:basedOn w:val="Normal"/>
    <w:uiPriority w:val="99"/>
    <w:semiHidden/>
    <w:unhideWhenUsed/>
    <w:rsid w:val="003D6572"/>
    <w:pPr>
      <w:spacing w:before="100" w:beforeAutospacing="1" w:after="100" w:afterAutospacing="1"/>
    </w:pPr>
    <w:rPr>
      <w:rFonts w:eastAsia="Times New Roman" w:cs="Times New Roman"/>
      <w:lang w:val="en-AU" w:eastAsia="en-AU"/>
    </w:rPr>
  </w:style>
  <w:style w:type="character" w:styleId="Strong">
    <w:name w:val="Strong"/>
    <w:basedOn w:val="DefaultParagraphFont"/>
    <w:uiPriority w:val="22"/>
    <w:qFormat/>
    <w:rsid w:val="003D6572"/>
    <w:rPr>
      <w:b/>
      <w:bCs/>
    </w:rPr>
  </w:style>
  <w:style w:type="table" w:styleId="TableGrid">
    <w:name w:val="Table Grid"/>
    <w:basedOn w:val="TableNormal"/>
    <w:uiPriority w:val="59"/>
    <w:rsid w:val="003D6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29A"/>
    <w:rPr>
      <w:rFonts w:ascii="Times New Roman" w:hAnsi="Times New Roman"/>
    </w:rPr>
  </w:style>
  <w:style w:type="paragraph" w:styleId="Heading1">
    <w:name w:val="heading 1"/>
    <w:basedOn w:val="Normal"/>
    <w:link w:val="Heading1Char"/>
    <w:uiPriority w:val="9"/>
    <w:qFormat/>
    <w:rsid w:val="003D6572"/>
    <w:pPr>
      <w:spacing w:before="100" w:beforeAutospacing="1" w:after="100" w:afterAutospacing="1"/>
      <w:outlineLvl w:val="0"/>
    </w:pPr>
    <w:rPr>
      <w:rFonts w:eastAsia="Times New Roman" w:cs="Times New Roman"/>
      <w:b/>
      <w:bCs/>
      <w:kern w:val="36"/>
      <w:sz w:val="48"/>
      <w:szCs w:val="48"/>
      <w:lang w:val="en-AU" w:eastAsia="en-AU"/>
    </w:rPr>
  </w:style>
  <w:style w:type="paragraph" w:styleId="Heading3">
    <w:name w:val="heading 3"/>
    <w:basedOn w:val="Normal"/>
    <w:link w:val="Heading3Char"/>
    <w:uiPriority w:val="9"/>
    <w:qFormat/>
    <w:rsid w:val="003D6572"/>
    <w:pPr>
      <w:spacing w:before="100" w:beforeAutospacing="1" w:after="100" w:afterAutospacing="1"/>
      <w:outlineLvl w:val="2"/>
    </w:pPr>
    <w:rPr>
      <w:rFonts w:eastAsia="Times New Roman" w:cs="Times New Roman"/>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210"/>
    <w:pPr>
      <w:tabs>
        <w:tab w:val="center" w:pos="4513"/>
        <w:tab w:val="right" w:pos="9026"/>
      </w:tabs>
    </w:pPr>
  </w:style>
  <w:style w:type="character" w:customStyle="1" w:styleId="HeaderChar">
    <w:name w:val="Header Char"/>
    <w:basedOn w:val="DefaultParagraphFont"/>
    <w:link w:val="Header"/>
    <w:uiPriority w:val="99"/>
    <w:rsid w:val="002A1210"/>
    <w:rPr>
      <w:rFonts w:ascii="Times New Roman" w:hAnsi="Times New Roman"/>
    </w:rPr>
  </w:style>
  <w:style w:type="paragraph" w:styleId="Footer">
    <w:name w:val="footer"/>
    <w:basedOn w:val="Normal"/>
    <w:link w:val="FooterChar"/>
    <w:uiPriority w:val="99"/>
    <w:unhideWhenUsed/>
    <w:rsid w:val="002A1210"/>
    <w:pPr>
      <w:tabs>
        <w:tab w:val="center" w:pos="4513"/>
        <w:tab w:val="right" w:pos="9026"/>
      </w:tabs>
    </w:pPr>
  </w:style>
  <w:style w:type="character" w:customStyle="1" w:styleId="FooterChar">
    <w:name w:val="Footer Char"/>
    <w:basedOn w:val="DefaultParagraphFont"/>
    <w:link w:val="Footer"/>
    <w:uiPriority w:val="99"/>
    <w:rsid w:val="002A1210"/>
    <w:rPr>
      <w:rFonts w:ascii="Times New Roman" w:hAnsi="Times New Roman"/>
    </w:rPr>
  </w:style>
  <w:style w:type="paragraph" w:styleId="BalloonText">
    <w:name w:val="Balloon Text"/>
    <w:basedOn w:val="Normal"/>
    <w:link w:val="BalloonTextChar"/>
    <w:uiPriority w:val="99"/>
    <w:semiHidden/>
    <w:unhideWhenUsed/>
    <w:rsid w:val="00B451D2"/>
    <w:rPr>
      <w:rFonts w:ascii="Tahoma" w:hAnsi="Tahoma" w:cs="Tahoma"/>
      <w:sz w:val="16"/>
      <w:szCs w:val="16"/>
    </w:rPr>
  </w:style>
  <w:style w:type="character" w:customStyle="1" w:styleId="BalloonTextChar">
    <w:name w:val="Balloon Text Char"/>
    <w:basedOn w:val="DefaultParagraphFont"/>
    <w:link w:val="BalloonText"/>
    <w:uiPriority w:val="99"/>
    <w:semiHidden/>
    <w:rsid w:val="00B451D2"/>
    <w:rPr>
      <w:rFonts w:ascii="Tahoma" w:hAnsi="Tahoma" w:cs="Tahoma"/>
      <w:sz w:val="16"/>
      <w:szCs w:val="16"/>
    </w:rPr>
  </w:style>
  <w:style w:type="paragraph" w:styleId="ListParagraph">
    <w:name w:val="List Paragraph"/>
    <w:basedOn w:val="Normal"/>
    <w:uiPriority w:val="34"/>
    <w:qFormat/>
    <w:rsid w:val="001212A7"/>
    <w:pPr>
      <w:ind w:left="720"/>
      <w:contextualSpacing/>
    </w:pPr>
  </w:style>
  <w:style w:type="character" w:styleId="Hyperlink">
    <w:name w:val="Hyperlink"/>
    <w:basedOn w:val="DefaultParagraphFont"/>
    <w:uiPriority w:val="99"/>
    <w:unhideWhenUsed/>
    <w:rsid w:val="00BE65DE"/>
    <w:rPr>
      <w:color w:val="0000FF"/>
      <w:u w:val="single"/>
    </w:rPr>
  </w:style>
  <w:style w:type="character" w:customStyle="1" w:styleId="Heading1Char">
    <w:name w:val="Heading 1 Char"/>
    <w:basedOn w:val="DefaultParagraphFont"/>
    <w:link w:val="Heading1"/>
    <w:uiPriority w:val="9"/>
    <w:rsid w:val="003D6572"/>
    <w:rPr>
      <w:rFonts w:ascii="Times New Roman" w:eastAsia="Times New Roman" w:hAnsi="Times New Roman" w:cs="Times New Roman"/>
      <w:b/>
      <w:bCs/>
      <w:kern w:val="36"/>
      <w:sz w:val="48"/>
      <w:szCs w:val="48"/>
      <w:lang w:val="en-AU" w:eastAsia="en-AU"/>
    </w:rPr>
  </w:style>
  <w:style w:type="character" w:customStyle="1" w:styleId="Heading3Char">
    <w:name w:val="Heading 3 Char"/>
    <w:basedOn w:val="DefaultParagraphFont"/>
    <w:link w:val="Heading3"/>
    <w:uiPriority w:val="9"/>
    <w:rsid w:val="003D6572"/>
    <w:rPr>
      <w:rFonts w:ascii="Times New Roman" w:eastAsia="Times New Roman" w:hAnsi="Times New Roman" w:cs="Times New Roman"/>
      <w:b/>
      <w:bCs/>
      <w:sz w:val="27"/>
      <w:szCs w:val="27"/>
      <w:lang w:val="en-AU" w:eastAsia="en-AU"/>
    </w:rPr>
  </w:style>
  <w:style w:type="paragraph" w:styleId="NormalWeb">
    <w:name w:val="Normal (Web)"/>
    <w:basedOn w:val="Normal"/>
    <w:uiPriority w:val="99"/>
    <w:semiHidden/>
    <w:unhideWhenUsed/>
    <w:rsid w:val="003D6572"/>
    <w:pPr>
      <w:spacing w:before="100" w:beforeAutospacing="1" w:after="100" w:afterAutospacing="1"/>
    </w:pPr>
    <w:rPr>
      <w:rFonts w:eastAsia="Times New Roman" w:cs="Times New Roman"/>
      <w:lang w:val="en-AU" w:eastAsia="en-AU"/>
    </w:rPr>
  </w:style>
  <w:style w:type="character" w:styleId="Strong">
    <w:name w:val="Strong"/>
    <w:basedOn w:val="DefaultParagraphFont"/>
    <w:uiPriority w:val="22"/>
    <w:qFormat/>
    <w:rsid w:val="003D6572"/>
    <w:rPr>
      <w:b/>
      <w:bCs/>
    </w:rPr>
  </w:style>
  <w:style w:type="table" w:styleId="TableGrid">
    <w:name w:val="Table Grid"/>
    <w:basedOn w:val="TableNormal"/>
    <w:uiPriority w:val="59"/>
    <w:rsid w:val="003D6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5691">
      <w:bodyDiv w:val="1"/>
      <w:marLeft w:val="0"/>
      <w:marRight w:val="0"/>
      <w:marTop w:val="0"/>
      <w:marBottom w:val="0"/>
      <w:divBdr>
        <w:top w:val="none" w:sz="0" w:space="0" w:color="auto"/>
        <w:left w:val="none" w:sz="0" w:space="0" w:color="auto"/>
        <w:bottom w:val="none" w:sz="0" w:space="0" w:color="auto"/>
        <w:right w:val="none" w:sz="0" w:space="0" w:color="auto"/>
      </w:divBdr>
    </w:div>
    <w:div w:id="188882389">
      <w:bodyDiv w:val="1"/>
      <w:marLeft w:val="0"/>
      <w:marRight w:val="0"/>
      <w:marTop w:val="0"/>
      <w:marBottom w:val="0"/>
      <w:divBdr>
        <w:top w:val="none" w:sz="0" w:space="0" w:color="auto"/>
        <w:left w:val="none" w:sz="0" w:space="0" w:color="auto"/>
        <w:bottom w:val="none" w:sz="0" w:space="0" w:color="auto"/>
        <w:right w:val="none" w:sz="0" w:space="0" w:color="auto"/>
      </w:divBdr>
    </w:div>
    <w:div w:id="593052067">
      <w:bodyDiv w:val="1"/>
      <w:marLeft w:val="0"/>
      <w:marRight w:val="0"/>
      <w:marTop w:val="0"/>
      <w:marBottom w:val="0"/>
      <w:divBdr>
        <w:top w:val="none" w:sz="0" w:space="0" w:color="auto"/>
        <w:left w:val="none" w:sz="0" w:space="0" w:color="auto"/>
        <w:bottom w:val="none" w:sz="0" w:space="0" w:color="auto"/>
        <w:right w:val="none" w:sz="0" w:space="0" w:color="auto"/>
      </w:divBdr>
    </w:div>
    <w:div w:id="968627012">
      <w:bodyDiv w:val="1"/>
      <w:marLeft w:val="0"/>
      <w:marRight w:val="0"/>
      <w:marTop w:val="0"/>
      <w:marBottom w:val="0"/>
      <w:divBdr>
        <w:top w:val="none" w:sz="0" w:space="0" w:color="auto"/>
        <w:left w:val="none" w:sz="0" w:space="0" w:color="auto"/>
        <w:bottom w:val="none" w:sz="0" w:space="0" w:color="auto"/>
        <w:right w:val="none" w:sz="0" w:space="0" w:color="auto"/>
      </w:divBdr>
    </w:div>
    <w:div w:id="12148056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2313D9E99763469651C947BEDD5338" ma:contentTypeVersion="0" ma:contentTypeDescription="Create a new document." ma:contentTypeScope="" ma:versionID="d5ac5b2b68eaa124d90d0b5337d44d5e">
  <xsd:schema xmlns:xsd="http://www.w3.org/2001/XMLSchema" xmlns:xs="http://www.w3.org/2001/XMLSchema" xmlns:p="http://schemas.microsoft.com/office/2006/metadata/properties" targetNamespace="http://schemas.microsoft.com/office/2006/metadata/properties" ma:root="true" ma:fieldsID="46ce51841bcaebe75ae25adb2fb3cb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696D15-B253-40BE-9EF6-B40319BD0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A799DD-A0E3-40A9-A538-316EE131B4E3}">
  <ds:schemaRefs>
    <ds:schemaRef ds:uri="http://schemas.microsoft.com/sharepoint/v3/contenttype/forms"/>
  </ds:schemaRefs>
</ds:datastoreItem>
</file>

<file path=customXml/itemProps3.xml><?xml version="1.0" encoding="utf-8"?>
<ds:datastoreItem xmlns:ds="http://schemas.openxmlformats.org/officeDocument/2006/customXml" ds:itemID="{466FDE16-987A-4CBB-89A1-51CA6EF47BFE}">
  <ds:schemaRef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Black</dc:creator>
  <cp:lastModifiedBy>CDU</cp:lastModifiedBy>
  <cp:revision>3</cp:revision>
  <cp:lastPrinted>2012-06-25T23:08:00Z</cp:lastPrinted>
  <dcterms:created xsi:type="dcterms:W3CDTF">2012-08-09T01:20:00Z</dcterms:created>
  <dcterms:modified xsi:type="dcterms:W3CDTF">2012-08-09T03:19:00Z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0x010100C62313D9E99763469651C947BEDD5338</vt:lpwstr>
  </property>
</Properties>
</file>